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4A0C69">
        <w:tc>
          <w:tcPr>
            <w:tcW w:w="509" w:type="dxa"/>
            <w:shd w:val="clear" w:color="auto" w:fill="auto"/>
          </w:tcPr>
          <w:p w:rsidR="004A0C69" w:rsidRDefault="007A2A5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shd w:val="clear" w:color="auto" w:fill="auto"/>
          </w:tcPr>
          <w:p w:rsidR="004A0C69" w:rsidRDefault="007A2A5D">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65.020.20</w:t>
            </w:r>
            <w:r>
              <w:rPr>
                <w:rFonts w:ascii="黑体" w:eastAsia="黑体" w:hAnsi="黑体"/>
                <w:sz w:val="21"/>
                <w:szCs w:val="21"/>
              </w:rPr>
              <w:fldChar w:fldCharType="end"/>
            </w:r>
            <w:bookmarkEnd w:id="0"/>
          </w:p>
        </w:tc>
      </w:tr>
      <w:tr w:rsidR="004A0C69">
        <w:tc>
          <w:tcPr>
            <w:tcW w:w="509" w:type="dxa"/>
            <w:shd w:val="clear" w:color="auto" w:fill="auto"/>
          </w:tcPr>
          <w:p w:rsidR="004A0C69" w:rsidRDefault="007A2A5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shd w:val="clear" w:color="auto" w:fill="auto"/>
          </w:tcPr>
          <w:p w:rsidR="004A0C69" w:rsidRDefault="007A2A5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31</w:t>
            </w:r>
            <w:r>
              <w:rPr>
                <w:rFonts w:ascii="黑体" w:eastAsia="黑体" w:hAnsi="黑体"/>
                <w:sz w:val="21"/>
                <w:szCs w:val="21"/>
              </w:rPr>
              <w:fldChar w:fldCharType="end"/>
            </w:r>
            <w:bookmarkEnd w:id="1"/>
          </w:p>
        </w:tc>
      </w:tr>
    </w:tbl>
    <w:p w:rsidR="004A0C69" w:rsidRDefault="004A0C69">
      <w:pPr>
        <w:rPr>
          <w:vanish/>
        </w:rPr>
      </w:pPr>
      <w:bookmarkStart w:id="2" w:name="_Hlk26473981"/>
    </w:p>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4A0C69">
        <w:tc>
          <w:tcPr>
            <w:tcW w:w="6407" w:type="dxa"/>
            <w:shd w:val="clear" w:color="auto" w:fill="auto"/>
          </w:tcPr>
          <w:p w:rsidR="004A0C69" w:rsidRDefault="007A2A5D">
            <w:pPr>
              <w:pStyle w:val="affff8"/>
              <w:framePr w:w="0" w:hRule="auto" w:wrap="auto" w:hAnchor="text" w:xAlign="left" w:yAlign="inline" w:anchorLock="0"/>
              <w:rPr>
                <w:rFonts w:ascii="宋体" w:hAnsi="宋体"/>
                <w:sz w:val="28"/>
                <w:szCs w:val="28"/>
              </w:rPr>
            </w:pPr>
            <w:r>
              <w:rPr>
                <w:noProof/>
              </w:rPr>
              <w:drawing>
                <wp:inline distT="0" distB="0" distL="0" distR="0">
                  <wp:extent cx="793750" cy="40005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93750" cy="40005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rsidR="004A0C69" w:rsidRDefault="007A2A5D">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山</w:t>
      </w:r>
      <w:r>
        <w:rPr>
          <w:rFonts w:ascii="黑体" w:eastAsia="黑体" w:hint="eastAsia"/>
          <w:b w:val="0"/>
          <w:w w:val="100"/>
          <w:sz w:val="48"/>
        </w:rPr>
        <w:t>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A0C69" w:rsidRDefault="007A2A5D">
      <w:pPr>
        <w:pStyle w:val="afffffffffb"/>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1285</w:t>
      </w:r>
      <w:r>
        <w:fldChar w:fldCharType="end"/>
      </w:r>
      <w:bookmarkEnd w:id="6"/>
      <w:r>
        <w:rPr>
          <w:rFonts w:hAnsi="黑体"/>
          <w:lang w:val="fr-FR"/>
        </w:rPr>
        <w:t>—</w:t>
      </w:r>
      <w:r w:rsidR="00C028E4">
        <w:fldChar w:fldCharType="begin">
          <w:ffData>
            <w:name w:val="PLSH_DATE_D"/>
            <w:enabled/>
            <w:calcOnExit w:val="0"/>
            <w:textInput>
              <w:default w:val="XX"/>
              <w:maxLength w:val="2"/>
            </w:textInput>
          </w:ffData>
        </w:fldChar>
      </w:r>
      <w:r w:rsidR="00C028E4">
        <w:instrText xml:space="preserve"> FORMTEXT </w:instrText>
      </w:r>
      <w:r w:rsidR="00C028E4">
        <w:fldChar w:fldCharType="separate"/>
      </w:r>
      <w:r w:rsidR="00C028E4">
        <w:t>XX</w:t>
      </w:r>
      <w:r w:rsidR="00C028E4">
        <w:fldChar w:fldCharType="end"/>
      </w:r>
      <w:r w:rsidR="00C028E4">
        <w:fldChar w:fldCharType="begin">
          <w:ffData>
            <w:name w:val="PLSH_DATE_D"/>
            <w:enabled/>
            <w:calcOnExit w:val="0"/>
            <w:textInput>
              <w:default w:val="XX"/>
              <w:maxLength w:val="2"/>
            </w:textInput>
          </w:ffData>
        </w:fldChar>
      </w:r>
      <w:r w:rsidR="00C028E4">
        <w:instrText xml:space="preserve"> FORMTEXT </w:instrText>
      </w:r>
      <w:r w:rsidR="00C028E4">
        <w:fldChar w:fldCharType="separate"/>
      </w:r>
      <w:r w:rsidR="00C028E4">
        <w:t>XX</w:t>
      </w:r>
      <w:r w:rsidR="00C028E4">
        <w:fldChar w:fldCharType="end"/>
      </w:r>
    </w:p>
    <w:p w:rsidR="004A0C69" w:rsidRDefault="007A2A5D">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代替 DB14/T 1285—2016</w:t>
      </w:r>
      <w:r>
        <w:rPr>
          <w:rFonts w:hAnsi="黑体"/>
        </w:rPr>
        <w:fldChar w:fldCharType="end"/>
      </w:r>
      <w:bookmarkEnd w:id="7"/>
    </w:p>
    <w:p w:rsidR="004A0C69" w:rsidRDefault="007A2A5D">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14:anchorId="6203D90A" wp14:editId="48AA494C">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rsidR="004A0C69" w:rsidRDefault="004A0C69">
      <w:pPr>
        <w:pStyle w:val="affff9"/>
        <w:framePr w:w="9639" w:h="6976" w:hRule="exact" w:hSpace="0" w:vSpace="0" w:wrap="around" w:hAnchor="page" w:y="6408"/>
        <w:jc w:val="center"/>
        <w:rPr>
          <w:rFonts w:ascii="黑体" w:eastAsia="黑体" w:hAnsi="黑体"/>
          <w:b w:val="0"/>
          <w:bCs w:val="0"/>
          <w:w w:val="100"/>
        </w:rPr>
      </w:pPr>
    </w:p>
    <w:p w:rsidR="004A0C69" w:rsidRDefault="007A2A5D">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日光温室甜瓜生产技术规程</w:t>
      </w:r>
      <w:r>
        <w:fldChar w:fldCharType="end"/>
      </w:r>
      <w:bookmarkEnd w:id="8"/>
    </w:p>
    <w:p w:rsidR="004A0C69" w:rsidRDefault="004A0C69">
      <w:pPr>
        <w:framePr w:w="9639" w:h="6974" w:hRule="exact" w:wrap="around" w:vAnchor="page" w:hAnchor="page" w:x="1419" w:y="6408" w:anchorLock="1"/>
        <w:ind w:left="-1418"/>
      </w:pPr>
    </w:p>
    <w:p w:rsidR="004A0C69" w:rsidRDefault="007A2A5D">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 </w:t>
      </w:r>
      <w:r>
        <w:rPr>
          <w:rFonts w:eastAsia="黑体"/>
          <w:szCs w:val="28"/>
        </w:rPr>
        <w:fldChar w:fldCharType="end"/>
      </w:r>
      <w:bookmarkEnd w:id="9"/>
    </w:p>
    <w:p w:rsidR="004A0C69" w:rsidRDefault="004A0C69">
      <w:pPr>
        <w:framePr w:w="9639" w:h="6974" w:hRule="exact" w:wrap="around" w:vAnchor="page" w:hAnchor="page" w:x="1419" w:y="6408" w:anchorLock="1"/>
        <w:spacing w:line="760" w:lineRule="exact"/>
        <w:ind w:left="-1418"/>
      </w:pPr>
    </w:p>
    <w:p w:rsidR="004A0C69" w:rsidRDefault="004A0C69">
      <w:pPr>
        <w:pStyle w:val="afffffff1"/>
        <w:framePr w:w="9639" w:h="6974" w:hRule="exact" w:wrap="around" w:vAnchor="page" w:hAnchor="page" w:x="1419" w:y="6408" w:anchorLock="1"/>
        <w:textAlignment w:val="bottom"/>
        <w:rPr>
          <w:rFonts w:eastAsia="黑体"/>
          <w:szCs w:val="28"/>
        </w:rPr>
      </w:pPr>
    </w:p>
    <w:p w:rsidR="004A0C69" w:rsidRDefault="007A2A5D">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76473C">
        <w:rPr>
          <w:sz w:val="24"/>
          <w:szCs w:val="28"/>
        </w:rPr>
      </w:r>
      <w:r w:rsidR="0076473C">
        <w:rPr>
          <w:sz w:val="24"/>
          <w:szCs w:val="28"/>
        </w:rPr>
        <w:fldChar w:fldCharType="separate"/>
      </w:r>
      <w:r>
        <w:rPr>
          <w:sz w:val="24"/>
          <w:szCs w:val="28"/>
        </w:rPr>
        <w:fldChar w:fldCharType="end"/>
      </w:r>
      <w:bookmarkEnd w:id="10"/>
    </w:p>
    <w:p w:rsidR="004A0C69" w:rsidRDefault="007A2A5D">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4A0C69" w:rsidRDefault="007A2A5D">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76473C">
        <w:rPr>
          <w:b/>
          <w:sz w:val="21"/>
          <w:szCs w:val="28"/>
        </w:rPr>
      </w:r>
      <w:r w:rsidR="0076473C">
        <w:rPr>
          <w:b/>
          <w:sz w:val="21"/>
          <w:szCs w:val="28"/>
        </w:rPr>
        <w:fldChar w:fldCharType="separate"/>
      </w:r>
      <w:r>
        <w:rPr>
          <w:b/>
          <w:sz w:val="21"/>
          <w:szCs w:val="28"/>
        </w:rPr>
        <w:fldChar w:fldCharType="end"/>
      </w:r>
      <w:bookmarkEnd w:id="12"/>
    </w:p>
    <w:p w:rsidR="004A0C69" w:rsidRDefault="00C028E4">
      <w:pPr>
        <w:pStyle w:val="afffffffff9"/>
        <w:framePr w:wrap="around" w:y="14176"/>
      </w:pP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7A2A5D">
        <w:rPr>
          <w:rFonts w:ascii="黑体"/>
        </w:rPr>
        <w:t>-</w:t>
      </w:r>
      <w:r w:rsidR="007A2A5D">
        <w:t xml:space="preserve"> </w:t>
      </w:r>
      <w:r w:rsidR="007A2A5D">
        <w:rPr>
          <w:rFonts w:ascii="黑体"/>
        </w:rPr>
        <w:fldChar w:fldCharType="begin">
          <w:ffData>
            <w:name w:val="PLSH_DATE_M"/>
            <w:enabled/>
            <w:calcOnExit w:val="0"/>
            <w:textInput>
              <w:default w:val="XX"/>
              <w:maxLength w:val="2"/>
            </w:textInput>
          </w:ffData>
        </w:fldChar>
      </w:r>
      <w:bookmarkStart w:id="13" w:name="PLSH_DATE_M"/>
      <w:r w:rsidR="007A2A5D">
        <w:rPr>
          <w:rFonts w:ascii="黑体"/>
        </w:rPr>
        <w:instrText xml:space="preserve"> FORMTEXT </w:instrText>
      </w:r>
      <w:r w:rsidR="007A2A5D">
        <w:rPr>
          <w:rFonts w:ascii="黑体"/>
        </w:rPr>
      </w:r>
      <w:r w:rsidR="007A2A5D">
        <w:rPr>
          <w:rFonts w:ascii="黑体"/>
        </w:rPr>
        <w:fldChar w:fldCharType="separate"/>
      </w:r>
      <w:r w:rsidR="007A2A5D">
        <w:rPr>
          <w:rFonts w:ascii="黑体"/>
        </w:rPr>
        <w:t>XX</w:t>
      </w:r>
      <w:r w:rsidR="007A2A5D">
        <w:rPr>
          <w:rFonts w:ascii="黑体"/>
        </w:rPr>
        <w:fldChar w:fldCharType="end"/>
      </w:r>
      <w:bookmarkEnd w:id="13"/>
      <w:r w:rsidR="007A2A5D">
        <w:t xml:space="preserve"> </w:t>
      </w:r>
      <w:r w:rsidR="007A2A5D">
        <w:rPr>
          <w:rFonts w:ascii="黑体"/>
        </w:rPr>
        <w:t>-</w:t>
      </w:r>
      <w:r w:rsidR="007A2A5D">
        <w:t xml:space="preserve"> </w:t>
      </w:r>
      <w:r w:rsidR="007A2A5D">
        <w:rPr>
          <w:rFonts w:ascii="黑体"/>
        </w:rPr>
        <w:fldChar w:fldCharType="begin">
          <w:ffData>
            <w:name w:val="PLSH_DATE_D"/>
            <w:enabled/>
            <w:calcOnExit w:val="0"/>
            <w:textInput>
              <w:default w:val="XX"/>
              <w:maxLength w:val="2"/>
            </w:textInput>
          </w:ffData>
        </w:fldChar>
      </w:r>
      <w:bookmarkStart w:id="14" w:name="PLSH_DATE_D"/>
      <w:r w:rsidR="007A2A5D">
        <w:rPr>
          <w:rFonts w:ascii="黑体"/>
        </w:rPr>
        <w:instrText xml:space="preserve"> FORMTEXT </w:instrText>
      </w:r>
      <w:r w:rsidR="007A2A5D">
        <w:rPr>
          <w:rFonts w:ascii="黑体"/>
        </w:rPr>
      </w:r>
      <w:r w:rsidR="007A2A5D">
        <w:rPr>
          <w:rFonts w:ascii="黑体"/>
        </w:rPr>
        <w:fldChar w:fldCharType="separate"/>
      </w:r>
      <w:r w:rsidR="007A2A5D">
        <w:rPr>
          <w:rFonts w:ascii="黑体"/>
        </w:rPr>
        <w:t>XX</w:t>
      </w:r>
      <w:r w:rsidR="007A2A5D">
        <w:rPr>
          <w:rFonts w:ascii="黑体"/>
        </w:rPr>
        <w:fldChar w:fldCharType="end"/>
      </w:r>
      <w:bookmarkEnd w:id="14"/>
      <w:r w:rsidR="007A2A5D">
        <w:rPr>
          <w:rFonts w:hint="eastAsia"/>
        </w:rPr>
        <w:t>发布</w:t>
      </w:r>
    </w:p>
    <w:p w:rsidR="004A0C69" w:rsidRDefault="00C028E4">
      <w:pPr>
        <w:pStyle w:val="afffffffffa"/>
        <w:framePr w:wrap="around" w:y="14176"/>
      </w:pP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7A2A5D">
        <w:rPr>
          <w:rFonts w:ascii="黑体"/>
        </w:rPr>
        <w:t>-</w:t>
      </w:r>
      <w:r w:rsidR="007A2A5D">
        <w:t xml:space="preserve"> </w:t>
      </w:r>
      <w:r w:rsidR="007A2A5D">
        <w:rPr>
          <w:rFonts w:ascii="黑体"/>
        </w:rPr>
        <w:fldChar w:fldCharType="begin">
          <w:ffData>
            <w:name w:val="CROT_DATE_M"/>
            <w:enabled/>
            <w:calcOnExit w:val="0"/>
            <w:textInput>
              <w:default w:val="XX"/>
              <w:maxLength w:val="2"/>
            </w:textInput>
          </w:ffData>
        </w:fldChar>
      </w:r>
      <w:bookmarkStart w:id="15" w:name="CROT_DATE_M"/>
      <w:r w:rsidR="007A2A5D">
        <w:rPr>
          <w:rFonts w:ascii="黑体"/>
        </w:rPr>
        <w:instrText xml:space="preserve"> FORMTEXT </w:instrText>
      </w:r>
      <w:r w:rsidR="007A2A5D">
        <w:rPr>
          <w:rFonts w:ascii="黑体"/>
        </w:rPr>
      </w:r>
      <w:r w:rsidR="007A2A5D">
        <w:rPr>
          <w:rFonts w:ascii="黑体"/>
        </w:rPr>
        <w:fldChar w:fldCharType="separate"/>
      </w:r>
      <w:r w:rsidR="007A2A5D">
        <w:rPr>
          <w:rFonts w:ascii="黑体"/>
        </w:rPr>
        <w:t>XX</w:t>
      </w:r>
      <w:r w:rsidR="007A2A5D">
        <w:rPr>
          <w:rFonts w:ascii="黑体"/>
        </w:rPr>
        <w:fldChar w:fldCharType="end"/>
      </w:r>
      <w:bookmarkEnd w:id="15"/>
      <w:r w:rsidR="007A2A5D">
        <w:t xml:space="preserve"> </w:t>
      </w:r>
      <w:r w:rsidR="007A2A5D">
        <w:rPr>
          <w:rFonts w:ascii="黑体"/>
        </w:rPr>
        <w:t>-</w:t>
      </w:r>
      <w:r w:rsidR="007A2A5D">
        <w:t xml:space="preserve"> </w:t>
      </w:r>
      <w:r w:rsidR="007A2A5D">
        <w:rPr>
          <w:rFonts w:ascii="黑体"/>
        </w:rPr>
        <w:fldChar w:fldCharType="begin">
          <w:ffData>
            <w:name w:val="CROT_DATE_D"/>
            <w:enabled/>
            <w:calcOnExit w:val="0"/>
            <w:textInput>
              <w:default w:val="XX"/>
              <w:maxLength w:val="2"/>
            </w:textInput>
          </w:ffData>
        </w:fldChar>
      </w:r>
      <w:bookmarkStart w:id="16" w:name="CROT_DATE_D"/>
      <w:r w:rsidR="007A2A5D">
        <w:rPr>
          <w:rFonts w:ascii="黑体"/>
        </w:rPr>
        <w:instrText xml:space="preserve"> FORMTEXT </w:instrText>
      </w:r>
      <w:r w:rsidR="007A2A5D">
        <w:rPr>
          <w:rFonts w:ascii="黑体"/>
        </w:rPr>
      </w:r>
      <w:r w:rsidR="007A2A5D">
        <w:rPr>
          <w:rFonts w:ascii="黑体"/>
        </w:rPr>
        <w:fldChar w:fldCharType="separate"/>
      </w:r>
      <w:r w:rsidR="007A2A5D">
        <w:rPr>
          <w:rFonts w:ascii="黑体"/>
        </w:rPr>
        <w:t>XX</w:t>
      </w:r>
      <w:r w:rsidR="007A2A5D">
        <w:rPr>
          <w:rFonts w:ascii="黑体"/>
        </w:rPr>
        <w:fldChar w:fldCharType="end"/>
      </w:r>
      <w:bookmarkEnd w:id="16"/>
      <w:r w:rsidR="007A2A5D">
        <w:rPr>
          <w:rFonts w:hint="eastAsia"/>
        </w:rPr>
        <w:t>实施</w:t>
      </w:r>
    </w:p>
    <w:p w:rsidR="004A0C69" w:rsidRDefault="007A2A5D">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山</w:t>
      </w:r>
      <w:r>
        <w:rPr>
          <w:rFonts w:hAnsi="黑体" w:hint="eastAsia"/>
          <w:w w:val="100"/>
          <w:sz w:val="28"/>
        </w:rPr>
        <w:t>西省市场监督管理局</w:t>
      </w:r>
      <w:r>
        <w:rPr>
          <w:rFonts w:hAnsi="黑体"/>
          <w:w w:val="100"/>
          <w:sz w:val="28"/>
        </w:rPr>
        <w:fldChar w:fldCharType="end"/>
      </w:r>
      <w:bookmarkEnd w:id="17"/>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4A0C69" w:rsidRDefault="007A2A5D">
      <w:pPr>
        <w:rPr>
          <w:rFonts w:ascii="宋体" w:hAnsi="宋体"/>
          <w:sz w:val="28"/>
          <w:szCs w:val="28"/>
        </w:rPr>
        <w:sectPr w:rsidR="004A0C6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47CABB54" wp14:editId="478173BC">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rsidR="004A0C69" w:rsidRDefault="007A2A5D">
      <w:pPr>
        <w:pStyle w:val="affffff3"/>
        <w:spacing w:after="468"/>
      </w:pPr>
      <w:bookmarkStart w:id="18" w:name="BookMark1"/>
      <w:bookmarkStart w:id="19" w:name="_Toc164457803"/>
      <w:bookmarkStart w:id="20" w:name="_Toc162541370"/>
      <w:bookmarkStart w:id="21" w:name="_Toc165123008"/>
      <w:r>
        <w:rPr>
          <w:rFonts w:hint="eastAsia"/>
          <w:spacing w:val="320"/>
        </w:rPr>
        <w:lastRenderedPageBreak/>
        <w:t>目</w:t>
      </w:r>
      <w:r>
        <w:rPr>
          <w:rFonts w:hint="eastAsia"/>
        </w:rPr>
        <w:t>次</w:t>
      </w:r>
    </w:p>
    <w:p w:rsidR="004A0C69" w:rsidRDefault="007A2A5D">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65124275" w:history="1">
        <w:r>
          <w:rPr>
            <w:rStyle w:val="affff5"/>
          </w:rPr>
          <w:t>前言</w:t>
        </w:r>
        <w:r>
          <w:tab/>
        </w:r>
        <w:r>
          <w:fldChar w:fldCharType="begin"/>
        </w:r>
        <w:r>
          <w:instrText xml:space="preserve"> PAGEREF _Toc165124275 \h </w:instrText>
        </w:r>
        <w:r>
          <w:fldChar w:fldCharType="separate"/>
        </w:r>
        <w:r>
          <w:t>II</w:t>
        </w:r>
        <w:r>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76" w:history="1">
        <w:r w:rsidR="007A2A5D">
          <w:rPr>
            <w:rStyle w:val="affff5"/>
          </w:rPr>
          <w:t>1  范围</w:t>
        </w:r>
        <w:r w:rsidR="007A2A5D">
          <w:tab/>
        </w:r>
        <w:r w:rsidR="007A2A5D">
          <w:fldChar w:fldCharType="begin"/>
        </w:r>
        <w:r w:rsidR="007A2A5D">
          <w:instrText xml:space="preserve"> PAGEREF _Toc165124276 \h </w:instrText>
        </w:r>
        <w:r w:rsidR="007A2A5D">
          <w:fldChar w:fldCharType="separate"/>
        </w:r>
        <w:r w:rsidR="007A2A5D">
          <w:t>1</w:t>
        </w:r>
        <w:r w:rsidR="007A2A5D">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77" w:history="1">
        <w:r w:rsidR="007A2A5D">
          <w:rPr>
            <w:rStyle w:val="affff5"/>
          </w:rPr>
          <w:t>2  规范性引用文件</w:t>
        </w:r>
        <w:r w:rsidR="007A2A5D">
          <w:tab/>
        </w:r>
        <w:r w:rsidR="007A2A5D">
          <w:fldChar w:fldCharType="begin"/>
        </w:r>
        <w:r w:rsidR="007A2A5D">
          <w:instrText xml:space="preserve"> PAGEREF _Toc165124277 \h </w:instrText>
        </w:r>
        <w:r w:rsidR="007A2A5D">
          <w:fldChar w:fldCharType="separate"/>
        </w:r>
        <w:r w:rsidR="007A2A5D">
          <w:t>1</w:t>
        </w:r>
        <w:r w:rsidR="007A2A5D">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78" w:history="1">
        <w:r w:rsidR="007A2A5D">
          <w:rPr>
            <w:rStyle w:val="affff5"/>
          </w:rPr>
          <w:t>3  术语和定义</w:t>
        </w:r>
        <w:r w:rsidR="007A2A5D">
          <w:tab/>
        </w:r>
        <w:r w:rsidR="007A2A5D">
          <w:fldChar w:fldCharType="begin"/>
        </w:r>
        <w:r w:rsidR="007A2A5D">
          <w:instrText xml:space="preserve"> PAGEREF _Toc165124278 \h </w:instrText>
        </w:r>
        <w:r w:rsidR="007A2A5D">
          <w:fldChar w:fldCharType="separate"/>
        </w:r>
        <w:r w:rsidR="007A2A5D">
          <w:t>1</w:t>
        </w:r>
        <w:r w:rsidR="007A2A5D">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79" w:history="1">
        <w:r w:rsidR="007A2A5D">
          <w:rPr>
            <w:rStyle w:val="affff5"/>
          </w:rPr>
          <w:t>4  产地环境</w:t>
        </w:r>
        <w:r w:rsidR="007A2A5D">
          <w:tab/>
        </w:r>
        <w:r w:rsidR="007A2A5D">
          <w:fldChar w:fldCharType="begin"/>
        </w:r>
        <w:r w:rsidR="007A2A5D">
          <w:instrText xml:space="preserve"> PAGEREF _Toc165124279 \h </w:instrText>
        </w:r>
        <w:r w:rsidR="007A2A5D">
          <w:fldChar w:fldCharType="separate"/>
        </w:r>
        <w:r w:rsidR="007A2A5D">
          <w:t>1</w:t>
        </w:r>
        <w:r w:rsidR="007A2A5D">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80" w:history="1">
        <w:r w:rsidR="007A2A5D">
          <w:rPr>
            <w:rStyle w:val="affff5"/>
          </w:rPr>
          <w:t>5  生产技术</w:t>
        </w:r>
        <w:r w:rsidR="007A2A5D">
          <w:tab/>
        </w:r>
        <w:r w:rsidR="007A2A5D">
          <w:fldChar w:fldCharType="begin"/>
        </w:r>
        <w:r w:rsidR="007A2A5D">
          <w:instrText xml:space="preserve"> PAGEREF _Toc165124280 \h </w:instrText>
        </w:r>
        <w:r w:rsidR="007A2A5D">
          <w:fldChar w:fldCharType="separate"/>
        </w:r>
        <w:r w:rsidR="007A2A5D">
          <w:t>1</w:t>
        </w:r>
        <w:r w:rsidR="007A2A5D">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81" w:history="1">
        <w:r w:rsidR="007A2A5D">
          <w:rPr>
            <w:rStyle w:val="affff5"/>
          </w:rPr>
          <w:t>6  病虫害防治</w:t>
        </w:r>
        <w:r w:rsidR="007A2A5D">
          <w:tab/>
        </w:r>
        <w:r w:rsidR="007A2A5D">
          <w:fldChar w:fldCharType="begin"/>
        </w:r>
        <w:r w:rsidR="007A2A5D">
          <w:instrText xml:space="preserve"> PAGEREF _Toc165124281 \h </w:instrText>
        </w:r>
        <w:r w:rsidR="007A2A5D">
          <w:fldChar w:fldCharType="separate"/>
        </w:r>
        <w:r w:rsidR="007A2A5D">
          <w:t>3</w:t>
        </w:r>
        <w:r w:rsidR="007A2A5D">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82" w:history="1">
        <w:r w:rsidR="007A2A5D">
          <w:rPr>
            <w:rStyle w:val="affff5"/>
          </w:rPr>
          <w:t>7  采收</w:t>
        </w:r>
        <w:r w:rsidR="007A2A5D">
          <w:tab/>
        </w:r>
        <w:r w:rsidR="007A2A5D">
          <w:fldChar w:fldCharType="begin"/>
        </w:r>
        <w:r w:rsidR="007A2A5D">
          <w:instrText xml:space="preserve"> PAGEREF _Toc165124282 \h </w:instrText>
        </w:r>
        <w:r w:rsidR="007A2A5D">
          <w:fldChar w:fldCharType="separate"/>
        </w:r>
        <w:r w:rsidR="007A2A5D">
          <w:t>4</w:t>
        </w:r>
        <w:r w:rsidR="007A2A5D">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83" w:history="1">
        <w:r w:rsidR="007A2A5D">
          <w:rPr>
            <w:rStyle w:val="affff5"/>
          </w:rPr>
          <w:t>8  生产档案</w:t>
        </w:r>
        <w:r w:rsidR="007A2A5D">
          <w:tab/>
        </w:r>
        <w:r w:rsidR="007A2A5D">
          <w:fldChar w:fldCharType="begin"/>
        </w:r>
        <w:r w:rsidR="007A2A5D">
          <w:instrText xml:space="preserve"> PAGEREF _Toc165124283 \h </w:instrText>
        </w:r>
        <w:r w:rsidR="007A2A5D">
          <w:fldChar w:fldCharType="separate"/>
        </w:r>
        <w:r w:rsidR="007A2A5D">
          <w:t>4</w:t>
        </w:r>
        <w:r w:rsidR="007A2A5D">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84" w:history="1">
        <w:r w:rsidR="007A2A5D">
          <w:rPr>
            <w:rStyle w:val="affff5"/>
          </w:rPr>
          <w:t>附录A（规范性）  温湿度管理</w:t>
        </w:r>
        <w:r w:rsidR="006D41F3">
          <w:rPr>
            <w:rFonts w:hint="eastAsia"/>
          </w:rPr>
          <w:t>档案记录表</w:t>
        </w:r>
        <w:r w:rsidR="007A2A5D">
          <w:tab/>
        </w:r>
        <w:r w:rsidR="007A2A5D">
          <w:fldChar w:fldCharType="begin"/>
        </w:r>
        <w:r w:rsidR="007A2A5D">
          <w:instrText xml:space="preserve"> PAGEREF _Toc165124284 \h </w:instrText>
        </w:r>
        <w:r w:rsidR="007A2A5D">
          <w:fldChar w:fldCharType="separate"/>
        </w:r>
        <w:r w:rsidR="007A2A5D">
          <w:t>5</w:t>
        </w:r>
        <w:r w:rsidR="007A2A5D">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85" w:history="1">
        <w:r w:rsidR="007A2A5D">
          <w:rPr>
            <w:rStyle w:val="affff5"/>
          </w:rPr>
          <w:t>附录B（规范性）  主要病虫害化学防治</w:t>
        </w:r>
        <w:r w:rsidR="006D41F3">
          <w:rPr>
            <w:rFonts w:hint="eastAsia"/>
          </w:rPr>
          <w:t>档案记录表</w:t>
        </w:r>
        <w:r w:rsidR="007A2A5D">
          <w:tab/>
        </w:r>
        <w:r w:rsidR="007A2A5D">
          <w:fldChar w:fldCharType="begin"/>
        </w:r>
        <w:r w:rsidR="007A2A5D">
          <w:instrText xml:space="preserve"> PAGEREF _Toc165124285 \h </w:instrText>
        </w:r>
        <w:r w:rsidR="007A2A5D">
          <w:fldChar w:fldCharType="separate"/>
        </w:r>
        <w:r w:rsidR="007A2A5D">
          <w:t>6</w:t>
        </w:r>
        <w:r w:rsidR="007A2A5D">
          <w:fldChar w:fldCharType="end"/>
        </w:r>
      </w:hyperlink>
    </w:p>
    <w:p w:rsidR="004A0C69" w:rsidRDefault="0076473C">
      <w:pPr>
        <w:pStyle w:val="10"/>
        <w:tabs>
          <w:tab w:val="right" w:leader="dot" w:pos="9344"/>
        </w:tabs>
        <w:rPr>
          <w:rFonts w:asciiTheme="minorHAnsi" w:eastAsiaTheme="minorEastAsia" w:hAnsiTheme="minorHAnsi" w:cstheme="minorBidi"/>
          <w:szCs w:val="22"/>
        </w:rPr>
      </w:pPr>
      <w:hyperlink w:anchor="_Toc165124286" w:history="1">
        <w:r w:rsidR="007A2A5D">
          <w:rPr>
            <w:rStyle w:val="affff5"/>
          </w:rPr>
          <w:t>附录C（资料性）  生产档案记录表</w:t>
        </w:r>
        <w:r w:rsidR="007A2A5D">
          <w:tab/>
        </w:r>
        <w:r w:rsidR="007A2A5D">
          <w:fldChar w:fldCharType="begin"/>
        </w:r>
        <w:r w:rsidR="007A2A5D">
          <w:instrText xml:space="preserve"> PAGEREF _Toc165124286 \h </w:instrText>
        </w:r>
        <w:r w:rsidR="007A2A5D">
          <w:fldChar w:fldCharType="separate"/>
        </w:r>
        <w:r w:rsidR="007A2A5D">
          <w:t>7</w:t>
        </w:r>
        <w:r w:rsidR="007A2A5D">
          <w:fldChar w:fldCharType="end"/>
        </w:r>
      </w:hyperlink>
    </w:p>
    <w:p w:rsidR="004A0C69" w:rsidRDefault="007A2A5D">
      <w:pPr>
        <w:pStyle w:val="affffff3"/>
        <w:spacing w:after="468"/>
        <w:sectPr w:rsidR="004A0C69">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4A0C69" w:rsidRDefault="007A2A5D">
      <w:pPr>
        <w:pStyle w:val="a6"/>
        <w:spacing w:after="468"/>
        <w:ind w:left="0" w:firstLine="0"/>
      </w:pPr>
      <w:bookmarkStart w:id="22" w:name="_Toc165124275"/>
      <w:bookmarkStart w:id="23" w:name="BookMark2"/>
      <w:bookmarkEnd w:id="18"/>
      <w:r>
        <w:rPr>
          <w:spacing w:val="320"/>
        </w:rPr>
        <w:t>前</w:t>
      </w:r>
      <w:r>
        <w:t>言</w:t>
      </w:r>
      <w:bookmarkEnd w:id="19"/>
      <w:bookmarkEnd w:id="20"/>
      <w:bookmarkEnd w:id="21"/>
      <w:bookmarkEnd w:id="22"/>
    </w:p>
    <w:p w:rsidR="004A0C69" w:rsidRDefault="007A2A5D" w:rsidP="005F344B">
      <w:pPr>
        <w:pStyle w:val="affffe"/>
        <w:ind w:firstLine="420"/>
      </w:pPr>
      <w:r>
        <w:rPr>
          <w:rFonts w:hint="eastAsia"/>
        </w:rPr>
        <w:t>本文件按照GB/T</w:t>
      </w:r>
      <w:r>
        <w:rPr>
          <w:rFonts w:ascii="Times New Roman"/>
        </w:rPr>
        <w:t xml:space="preserve"> </w:t>
      </w:r>
      <w:r>
        <w:rPr>
          <w:rFonts w:hint="eastAsia"/>
        </w:rPr>
        <w:t>1.1—2020《标准化工作导则  第1部分：标准化文件的结构和起草规则》的规定起草。</w:t>
      </w:r>
    </w:p>
    <w:p w:rsidR="004A0C69" w:rsidRDefault="007A2A5D" w:rsidP="005F344B">
      <w:pPr>
        <w:pStyle w:val="affffe"/>
        <w:ind w:firstLine="420"/>
      </w:pPr>
      <w:r>
        <w:rPr>
          <w:rFonts w:hint="eastAsia"/>
        </w:rPr>
        <w:t>本文件代替DB14/T</w:t>
      </w:r>
      <w:r>
        <w:rPr>
          <w:rFonts w:ascii="Times New Roman"/>
        </w:rPr>
        <w:t xml:space="preserve"> </w:t>
      </w:r>
      <w:r>
        <w:rPr>
          <w:rFonts w:hint="eastAsia"/>
        </w:rPr>
        <w:t>1285—2016《富碳环境日光温室甜瓜绿色生产技术规程》，与DB14/T</w:t>
      </w:r>
      <w:r>
        <w:rPr>
          <w:rFonts w:ascii="Times New Roman"/>
        </w:rPr>
        <w:t xml:space="preserve"> </w:t>
      </w:r>
      <w:r>
        <w:rPr>
          <w:rFonts w:hint="eastAsia"/>
        </w:rPr>
        <w:t>1285—2016相比，除结构调整和编辑性改动外，主要技术变化如下：</w:t>
      </w:r>
    </w:p>
    <w:p w:rsidR="004A0C69" w:rsidRDefault="007A2A5D" w:rsidP="005F344B">
      <w:pPr>
        <w:pStyle w:val="affffe"/>
        <w:ind w:firstLine="420"/>
      </w:pPr>
      <w:r>
        <w:rPr>
          <w:rFonts w:hint="eastAsia"/>
        </w:rPr>
        <w:t>——更改了茬口安排（见5.1，2016</w:t>
      </w:r>
      <w:r w:rsidR="00D92339">
        <w:rPr>
          <w:rFonts w:hint="eastAsia"/>
        </w:rPr>
        <w:t>版</w:t>
      </w:r>
      <w:r>
        <w:rPr>
          <w:rFonts w:hint="eastAsia"/>
        </w:rPr>
        <w:t>5.1）；</w:t>
      </w:r>
    </w:p>
    <w:p w:rsidR="004A0C69" w:rsidRDefault="007A2A5D" w:rsidP="005F344B">
      <w:pPr>
        <w:pStyle w:val="affffe"/>
        <w:ind w:firstLine="420"/>
      </w:pPr>
      <w:r>
        <w:rPr>
          <w:rFonts w:hint="eastAsia"/>
        </w:rPr>
        <w:t>——更改了品种选择（见5.2，2016</w:t>
      </w:r>
      <w:r w:rsidR="00D92339">
        <w:rPr>
          <w:rFonts w:hint="eastAsia"/>
        </w:rPr>
        <w:t>版</w:t>
      </w:r>
      <w:r>
        <w:rPr>
          <w:rFonts w:hint="eastAsia"/>
        </w:rPr>
        <w:t>5.2）；</w:t>
      </w:r>
    </w:p>
    <w:p w:rsidR="004A0C69" w:rsidRDefault="007A2A5D" w:rsidP="005F344B">
      <w:pPr>
        <w:pStyle w:val="affffe"/>
        <w:ind w:firstLine="420"/>
      </w:pPr>
      <w:r>
        <w:rPr>
          <w:rFonts w:hint="eastAsia"/>
        </w:rPr>
        <w:t>——更改了定植时期（见5.6.1，2016</w:t>
      </w:r>
      <w:r w:rsidR="00D92339">
        <w:rPr>
          <w:rFonts w:hint="eastAsia"/>
        </w:rPr>
        <w:t>版</w:t>
      </w:r>
      <w:r>
        <w:rPr>
          <w:rFonts w:hint="eastAsia"/>
        </w:rPr>
        <w:t>5.6.1）；</w:t>
      </w:r>
    </w:p>
    <w:p w:rsidR="004A0C69" w:rsidRDefault="007A2A5D" w:rsidP="005F344B">
      <w:pPr>
        <w:pStyle w:val="affffe"/>
        <w:ind w:firstLine="420"/>
      </w:pPr>
      <w:r>
        <w:rPr>
          <w:rFonts w:hint="eastAsia"/>
        </w:rPr>
        <w:t>——增加了定植方法（见5.6.3）；</w:t>
      </w:r>
    </w:p>
    <w:p w:rsidR="004A0C69" w:rsidRDefault="007A2A5D" w:rsidP="005F344B">
      <w:pPr>
        <w:pStyle w:val="affffe"/>
        <w:ind w:firstLine="420"/>
      </w:pPr>
      <w:r>
        <w:rPr>
          <w:rFonts w:hint="eastAsia"/>
        </w:rPr>
        <w:t>——删除了CO</w:t>
      </w:r>
      <w:r>
        <w:rPr>
          <w:rFonts w:hint="eastAsia"/>
          <w:vertAlign w:val="subscript"/>
        </w:rPr>
        <w:t>2</w:t>
      </w:r>
      <w:r>
        <w:rPr>
          <w:rFonts w:hint="eastAsia"/>
        </w:rPr>
        <w:t>施肥（见2016</w:t>
      </w:r>
      <w:r w:rsidR="00D92339">
        <w:rPr>
          <w:rFonts w:hint="eastAsia"/>
        </w:rPr>
        <w:t>版</w:t>
      </w:r>
      <w:r>
        <w:rPr>
          <w:rFonts w:hint="eastAsia"/>
        </w:rPr>
        <w:t>5.7.3）；</w:t>
      </w:r>
    </w:p>
    <w:p w:rsidR="004A0C69" w:rsidRDefault="007A2A5D" w:rsidP="005F344B">
      <w:pPr>
        <w:pStyle w:val="affffe"/>
        <w:ind w:firstLine="420"/>
      </w:pPr>
      <w:r>
        <w:rPr>
          <w:rFonts w:hint="eastAsia"/>
        </w:rPr>
        <w:t>——更改了植株调整（见5.8，2016</w:t>
      </w:r>
      <w:r w:rsidR="00D92339">
        <w:rPr>
          <w:rFonts w:hint="eastAsia"/>
        </w:rPr>
        <w:t>版</w:t>
      </w:r>
      <w:r>
        <w:rPr>
          <w:rFonts w:hint="eastAsia"/>
        </w:rPr>
        <w:t>5.8）；</w:t>
      </w:r>
    </w:p>
    <w:p w:rsidR="004A0C69" w:rsidRDefault="007A2A5D" w:rsidP="005F344B">
      <w:pPr>
        <w:pStyle w:val="affffe"/>
        <w:ind w:firstLine="420"/>
      </w:pPr>
      <w:r>
        <w:rPr>
          <w:rFonts w:hint="eastAsia"/>
        </w:rPr>
        <w:t>——更改了授粉留瓜（见5.9，2016版5.9）；</w:t>
      </w:r>
    </w:p>
    <w:p w:rsidR="004A0C69" w:rsidRDefault="007A2A5D" w:rsidP="005F344B">
      <w:pPr>
        <w:pStyle w:val="affffe"/>
        <w:ind w:firstLine="420"/>
      </w:pPr>
      <w:r>
        <w:rPr>
          <w:rFonts w:hint="eastAsia"/>
        </w:rPr>
        <w:t>——更改了病虫害防治（见</w:t>
      </w:r>
      <w:r w:rsidR="006C655B">
        <w:rPr>
          <w:rFonts w:hint="eastAsia"/>
        </w:rPr>
        <w:t>6</w:t>
      </w:r>
      <w:r>
        <w:rPr>
          <w:rFonts w:hint="eastAsia"/>
        </w:rPr>
        <w:t>，2016</w:t>
      </w:r>
      <w:r w:rsidR="00D92339">
        <w:rPr>
          <w:rFonts w:hint="eastAsia"/>
        </w:rPr>
        <w:t>版</w:t>
      </w:r>
      <w:r w:rsidR="006C655B">
        <w:rPr>
          <w:rFonts w:hint="eastAsia"/>
        </w:rPr>
        <w:t>6</w:t>
      </w:r>
      <w:r>
        <w:rPr>
          <w:rFonts w:hint="eastAsia"/>
        </w:rPr>
        <w:t>）；</w:t>
      </w:r>
    </w:p>
    <w:p w:rsidR="004A0C69" w:rsidRDefault="007A2A5D" w:rsidP="005F344B">
      <w:pPr>
        <w:pStyle w:val="affffe"/>
        <w:ind w:firstLine="420"/>
      </w:pPr>
      <w:r>
        <w:rPr>
          <w:rFonts w:hint="eastAsia"/>
        </w:rPr>
        <w:t>——增加了农业防治（见6.3.1）；</w:t>
      </w:r>
    </w:p>
    <w:p w:rsidR="004A0C69" w:rsidRDefault="007A2A5D" w:rsidP="005F344B">
      <w:pPr>
        <w:pStyle w:val="affffe"/>
        <w:ind w:firstLine="420"/>
      </w:pPr>
      <w:r>
        <w:rPr>
          <w:rFonts w:hint="eastAsia"/>
        </w:rPr>
        <w:t>——增加了附录A和附录B（见附录）。</w:t>
      </w:r>
    </w:p>
    <w:p w:rsidR="004A0C69" w:rsidRDefault="007A2A5D" w:rsidP="005F344B">
      <w:pPr>
        <w:pStyle w:val="affffe"/>
        <w:ind w:firstLine="420"/>
      </w:pPr>
      <w:r>
        <w:rPr>
          <w:rFonts w:hint="eastAsia"/>
        </w:rPr>
        <w:t>本文件由山西省农业农村厅提出、组织实施和监督检查。</w:t>
      </w:r>
    </w:p>
    <w:p w:rsidR="004A0C69" w:rsidRDefault="007A2A5D" w:rsidP="005F344B">
      <w:pPr>
        <w:pStyle w:val="affffe"/>
        <w:ind w:firstLine="420"/>
      </w:pPr>
      <w:r>
        <w:rPr>
          <w:rFonts w:hint="eastAsia"/>
        </w:rPr>
        <w:t>本文件由山西省市场监督管理局对标准的组织实施情况进行监督检查。</w:t>
      </w:r>
    </w:p>
    <w:p w:rsidR="004A0C69" w:rsidRDefault="007A2A5D" w:rsidP="005F344B">
      <w:pPr>
        <w:pStyle w:val="affffe"/>
        <w:ind w:firstLine="420"/>
      </w:pPr>
      <w:r>
        <w:rPr>
          <w:rFonts w:hint="eastAsia"/>
        </w:rPr>
        <w:t>本文件由山西省农业标准化技术委员会（SXS/TC19）归口。</w:t>
      </w:r>
    </w:p>
    <w:p w:rsidR="004A0C69" w:rsidRDefault="007A2A5D" w:rsidP="005F344B">
      <w:pPr>
        <w:pStyle w:val="affffe"/>
        <w:ind w:firstLine="420"/>
      </w:pPr>
      <w:r>
        <w:rPr>
          <w:rFonts w:hint="eastAsia"/>
        </w:rPr>
        <w:t>本文件起草单位：山西农业大学。</w:t>
      </w:r>
    </w:p>
    <w:p w:rsidR="004A0C69" w:rsidRDefault="007A2A5D" w:rsidP="005F344B">
      <w:pPr>
        <w:pStyle w:val="affffe"/>
        <w:ind w:firstLine="420"/>
      </w:pPr>
      <w:r>
        <w:rPr>
          <w:rFonts w:hint="eastAsia"/>
        </w:rPr>
        <w:t>本文件主要起草人：王军娥、聂红玫、孙胜、邢国明、郑少文、张毅、李斌、张静。</w:t>
      </w:r>
    </w:p>
    <w:p w:rsidR="004A0C69" w:rsidRDefault="007A2A5D" w:rsidP="005F344B">
      <w:pPr>
        <w:pStyle w:val="affffe"/>
        <w:ind w:firstLine="420"/>
      </w:pPr>
      <w:r>
        <w:rPr>
          <w:rFonts w:hint="eastAsia"/>
        </w:rPr>
        <w:t>本文件及其所代替文件的历次版本发布情况为：</w:t>
      </w:r>
    </w:p>
    <w:p w:rsidR="004A0C69" w:rsidRDefault="007A2A5D" w:rsidP="005F344B">
      <w:pPr>
        <w:pStyle w:val="affffe"/>
        <w:ind w:firstLine="420"/>
      </w:pPr>
      <w:r>
        <w:rPr>
          <w:rFonts w:hint="eastAsia"/>
        </w:rPr>
        <w:t>——2016年首次发布为DB14/T</w:t>
      </w:r>
      <w:r>
        <w:rPr>
          <w:rFonts w:ascii="Times New Roman"/>
        </w:rPr>
        <w:t xml:space="preserve"> </w:t>
      </w:r>
      <w:r>
        <w:rPr>
          <w:rFonts w:hint="eastAsia"/>
        </w:rPr>
        <w:t>1285—2016</w:t>
      </w:r>
      <w:bookmarkStart w:id="24" w:name="_GoBack"/>
      <w:bookmarkEnd w:id="24"/>
      <w:r>
        <w:rPr>
          <w:rFonts w:hint="eastAsia"/>
        </w:rPr>
        <w:t>；</w:t>
      </w:r>
    </w:p>
    <w:p w:rsidR="004A0C69" w:rsidRDefault="007A2A5D" w:rsidP="005F344B">
      <w:pPr>
        <w:pStyle w:val="affffe"/>
        <w:ind w:firstLine="420"/>
      </w:pPr>
      <w:r>
        <w:rPr>
          <w:rFonts w:hint="eastAsia"/>
        </w:rPr>
        <w:t>——本次为第一次修订。</w:t>
      </w:r>
    </w:p>
    <w:p w:rsidR="004A0C69" w:rsidRDefault="004A0C69" w:rsidP="005F344B">
      <w:pPr>
        <w:pStyle w:val="affffe"/>
        <w:ind w:firstLine="420"/>
      </w:pPr>
    </w:p>
    <w:p w:rsidR="004A0C69" w:rsidRDefault="004A0C69" w:rsidP="005F344B">
      <w:pPr>
        <w:pStyle w:val="affffe"/>
        <w:ind w:firstLine="420"/>
      </w:pPr>
    </w:p>
    <w:p w:rsidR="004A0C69" w:rsidRDefault="004A0C69" w:rsidP="005F344B">
      <w:pPr>
        <w:pStyle w:val="affffe"/>
        <w:ind w:firstLine="420"/>
        <w:sectPr w:rsidR="004A0C69">
          <w:pgSz w:w="11906" w:h="16838"/>
          <w:pgMar w:top="1928" w:right="1134" w:bottom="1134" w:left="1134" w:header="1418" w:footer="1134" w:gutter="284"/>
          <w:pgNumType w:fmt="upperRoman"/>
          <w:cols w:space="425"/>
          <w:formProt w:val="0"/>
          <w:docGrid w:type="lines" w:linePitch="312"/>
        </w:sectPr>
      </w:pPr>
    </w:p>
    <w:p w:rsidR="004A0C69" w:rsidRDefault="004A0C69">
      <w:pPr>
        <w:spacing w:line="20" w:lineRule="exact"/>
        <w:jc w:val="center"/>
        <w:rPr>
          <w:rFonts w:ascii="黑体" w:eastAsia="黑体" w:hAnsi="黑体"/>
          <w:sz w:val="32"/>
          <w:szCs w:val="32"/>
        </w:rPr>
      </w:pPr>
      <w:bookmarkStart w:id="25" w:name="BookMark4"/>
      <w:bookmarkEnd w:id="23"/>
    </w:p>
    <w:p w:rsidR="004A0C69" w:rsidRDefault="004A0C69">
      <w:pPr>
        <w:spacing w:line="20" w:lineRule="exact"/>
        <w:jc w:val="center"/>
        <w:rPr>
          <w:rFonts w:ascii="黑体" w:eastAsia="黑体" w:hAnsi="黑体"/>
          <w:sz w:val="32"/>
          <w:szCs w:val="32"/>
        </w:rPr>
      </w:pPr>
    </w:p>
    <w:p w:rsidR="004A0C69" w:rsidRDefault="007A2A5D">
      <w:pPr>
        <w:pStyle w:val="afffffffff1"/>
        <w:spacing w:beforeLines="1" w:before="3" w:afterLines="220" w:after="686"/>
      </w:pPr>
      <w:bookmarkStart w:id="26" w:name="NEW_STAND_NAME"/>
      <w:r>
        <w:rPr>
          <w:rFonts w:hint="eastAsia"/>
        </w:rPr>
        <w:t>日光温室甜瓜生产技术规程</w:t>
      </w:r>
      <w:bookmarkEnd w:id="26"/>
    </w:p>
    <w:p w:rsidR="004A0C69" w:rsidRDefault="007A2A5D">
      <w:pPr>
        <w:pStyle w:val="affc"/>
        <w:spacing w:before="312" w:after="312"/>
      </w:pPr>
      <w:bookmarkStart w:id="27" w:name="_Toc24884218"/>
      <w:bookmarkStart w:id="28" w:name="_Toc26718930"/>
      <w:bookmarkStart w:id="29" w:name="_Toc17233333"/>
      <w:bookmarkStart w:id="30" w:name="_Toc97191423"/>
      <w:bookmarkStart w:id="31" w:name="_Toc162541371"/>
      <w:bookmarkStart w:id="32" w:name="_Toc26986771"/>
      <w:bookmarkStart w:id="33" w:name="_Toc24884211"/>
      <w:bookmarkStart w:id="34" w:name="_Toc26986530"/>
      <w:bookmarkStart w:id="35" w:name="_Toc164457804"/>
      <w:bookmarkStart w:id="36" w:name="_Toc17233325"/>
      <w:bookmarkStart w:id="37" w:name="_Toc26648465"/>
      <w:bookmarkStart w:id="38" w:name="_Toc165123009"/>
      <w:bookmarkStart w:id="39" w:name="_Toc162429457"/>
      <w:bookmarkStart w:id="40" w:name="_Toc16512427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4A0C69" w:rsidRDefault="007A2A5D" w:rsidP="005F344B">
      <w:pPr>
        <w:pStyle w:val="affffe"/>
        <w:ind w:firstLine="420"/>
      </w:pPr>
      <w:bookmarkStart w:id="41" w:name="_Toc26648466"/>
      <w:bookmarkStart w:id="42" w:name="_Toc17233326"/>
      <w:bookmarkStart w:id="43" w:name="_Toc17233334"/>
      <w:bookmarkStart w:id="44" w:name="_Toc24884219"/>
      <w:bookmarkStart w:id="45" w:name="_Toc24884212"/>
      <w:r>
        <w:rPr>
          <w:rFonts w:hint="eastAsia"/>
        </w:rPr>
        <w:t>本文件规定了日光温室甜瓜产地环境、生产技术、病虫害防治、采收和生产档案的内容。</w:t>
      </w:r>
    </w:p>
    <w:p w:rsidR="004A0C69" w:rsidRDefault="007A2A5D" w:rsidP="005F344B">
      <w:pPr>
        <w:pStyle w:val="affffe"/>
        <w:ind w:firstLine="420"/>
      </w:pPr>
      <w:r>
        <w:rPr>
          <w:rFonts w:hint="eastAsia"/>
        </w:rPr>
        <w:t>本文件适用于日光温室甜瓜生产。</w:t>
      </w:r>
    </w:p>
    <w:p w:rsidR="004A0C69" w:rsidRDefault="007A2A5D">
      <w:pPr>
        <w:pStyle w:val="affc"/>
        <w:spacing w:before="312" w:after="312"/>
      </w:pPr>
      <w:bookmarkStart w:id="46" w:name="_Toc26986772"/>
      <w:bookmarkStart w:id="47" w:name="_Toc165124277"/>
      <w:bookmarkStart w:id="48" w:name="_Toc162541372"/>
      <w:bookmarkStart w:id="49" w:name="_Toc97191424"/>
      <w:bookmarkStart w:id="50" w:name="_Toc162429458"/>
      <w:bookmarkStart w:id="51" w:name="_Toc165123010"/>
      <w:bookmarkStart w:id="52" w:name="_Toc164457805"/>
      <w:bookmarkStart w:id="53" w:name="_Toc26986531"/>
      <w:bookmarkStart w:id="54" w:name="_Toc26718931"/>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4A0C69" w:rsidRDefault="007A2A5D" w:rsidP="005F344B">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4A0C69" w:rsidRDefault="007A2A5D" w:rsidP="005F344B">
      <w:pPr>
        <w:pStyle w:val="affffe"/>
        <w:ind w:firstLine="420"/>
      </w:pPr>
      <w:r>
        <w:rPr>
          <w:rFonts w:hint="eastAsia"/>
        </w:rPr>
        <w:t>GB</w:t>
      </w:r>
      <w:r>
        <w:rPr>
          <w:rFonts w:ascii="Times New Roman"/>
        </w:rPr>
        <w:t xml:space="preserve"> </w:t>
      </w:r>
      <w:r>
        <w:rPr>
          <w:rFonts w:hint="eastAsia"/>
        </w:rPr>
        <w:t>16715.1  瓜菜作物种子 第1部分：瓜类</w:t>
      </w:r>
    </w:p>
    <w:p w:rsidR="004A0C69" w:rsidRDefault="007A2A5D" w:rsidP="005F344B">
      <w:pPr>
        <w:pStyle w:val="affffe"/>
        <w:ind w:firstLine="420"/>
      </w:pPr>
      <w:r>
        <w:rPr>
          <w:rFonts w:hint="eastAsia"/>
        </w:rPr>
        <w:t>GB/T</w:t>
      </w:r>
      <w:r>
        <w:rPr>
          <w:rFonts w:ascii="Times New Roman" w:hint="eastAsia"/>
        </w:rPr>
        <w:t xml:space="preserve"> </w:t>
      </w:r>
      <w:r>
        <w:rPr>
          <w:rFonts w:hint="eastAsia"/>
        </w:rPr>
        <w:t>23416.3  蔬菜病虫害安全防治技术规范 第3部分：瓜类</w:t>
      </w:r>
    </w:p>
    <w:p w:rsidR="004A0C69" w:rsidRDefault="007A2A5D" w:rsidP="005F344B">
      <w:pPr>
        <w:pStyle w:val="affffe"/>
        <w:ind w:firstLine="420"/>
      </w:pPr>
      <w:r>
        <w:rPr>
          <w:rFonts w:hint="eastAsia"/>
        </w:rPr>
        <w:t>NY/T</w:t>
      </w:r>
      <w:r>
        <w:rPr>
          <w:rFonts w:ascii="Times New Roman"/>
        </w:rPr>
        <w:t xml:space="preserve"> </w:t>
      </w:r>
      <w:r>
        <w:rPr>
          <w:rFonts w:hint="eastAsia"/>
        </w:rPr>
        <w:t>496  肥料合理使用准则 通则</w:t>
      </w:r>
    </w:p>
    <w:p w:rsidR="004A0C69" w:rsidRDefault="007A2A5D" w:rsidP="005F344B">
      <w:pPr>
        <w:pStyle w:val="affffe"/>
        <w:ind w:firstLine="420"/>
      </w:pPr>
      <w:r>
        <w:rPr>
          <w:rFonts w:hint="eastAsia"/>
        </w:rPr>
        <w:t>NY/T</w:t>
      </w:r>
      <w:r>
        <w:rPr>
          <w:rFonts w:ascii="Times New Roman"/>
        </w:rPr>
        <w:t xml:space="preserve"> </w:t>
      </w:r>
      <w:r>
        <w:rPr>
          <w:rFonts w:hint="eastAsia"/>
        </w:rPr>
        <w:t>848  蔬菜产地环境技术条件</w:t>
      </w:r>
    </w:p>
    <w:p w:rsidR="004A0C69" w:rsidRDefault="007A2A5D" w:rsidP="005F344B">
      <w:pPr>
        <w:pStyle w:val="affffe"/>
        <w:ind w:firstLine="420"/>
      </w:pPr>
      <w:r>
        <w:rPr>
          <w:rFonts w:hint="eastAsia"/>
        </w:rPr>
        <w:t>NY/T</w:t>
      </w:r>
      <w:r>
        <w:rPr>
          <w:rFonts w:ascii="Times New Roman"/>
        </w:rPr>
        <w:t xml:space="preserve"> </w:t>
      </w:r>
      <w:r>
        <w:rPr>
          <w:rFonts w:hint="eastAsia"/>
        </w:rPr>
        <w:t>1276  农药安全使用规范总则</w:t>
      </w:r>
    </w:p>
    <w:p w:rsidR="004A0C69" w:rsidRDefault="007A2A5D">
      <w:pPr>
        <w:pStyle w:val="affc"/>
        <w:spacing w:before="312" w:after="312"/>
      </w:pPr>
      <w:bookmarkStart w:id="55" w:name="_Toc162541373"/>
      <w:bookmarkStart w:id="56" w:name="_Toc165123011"/>
      <w:bookmarkStart w:id="57" w:name="_Toc97191425"/>
      <w:bookmarkStart w:id="58" w:name="_Toc165124278"/>
      <w:bookmarkStart w:id="59" w:name="_Toc162429459"/>
      <w:bookmarkStart w:id="60" w:name="_Toc164457806"/>
      <w:r>
        <w:rPr>
          <w:rFonts w:hint="eastAsia"/>
          <w:szCs w:val="21"/>
        </w:rPr>
        <w:t>术语和定义</w:t>
      </w:r>
      <w:bookmarkEnd w:id="55"/>
      <w:bookmarkEnd w:id="56"/>
      <w:bookmarkEnd w:id="57"/>
      <w:bookmarkEnd w:id="58"/>
      <w:bookmarkEnd w:id="59"/>
      <w:bookmarkEnd w:id="60"/>
    </w:p>
    <w:p w:rsidR="004A0C69" w:rsidRDefault="007A2A5D" w:rsidP="005F344B">
      <w:pPr>
        <w:pStyle w:val="affffe"/>
        <w:ind w:firstLine="420"/>
      </w:pPr>
      <w:bookmarkStart w:id="61" w:name="_Toc26986532"/>
      <w:bookmarkEnd w:id="61"/>
      <w:r>
        <w:t>本文件没有需要界定的术语和定义。</w:t>
      </w:r>
    </w:p>
    <w:p w:rsidR="004A0C69" w:rsidRDefault="007A2A5D">
      <w:pPr>
        <w:pStyle w:val="affc"/>
        <w:spacing w:before="312" w:after="312"/>
      </w:pPr>
      <w:bookmarkStart w:id="62" w:name="_Toc164457807"/>
      <w:bookmarkStart w:id="63" w:name="_Toc165123012"/>
      <w:bookmarkStart w:id="64" w:name="_Toc162541374"/>
      <w:bookmarkStart w:id="65" w:name="_Toc165124279"/>
      <w:bookmarkStart w:id="66" w:name="_Toc162429460"/>
      <w:r>
        <w:rPr>
          <w:rFonts w:hint="eastAsia"/>
        </w:rPr>
        <w:t>产地环境</w:t>
      </w:r>
      <w:bookmarkEnd w:id="62"/>
      <w:bookmarkEnd w:id="63"/>
      <w:bookmarkEnd w:id="64"/>
      <w:bookmarkEnd w:id="65"/>
      <w:bookmarkEnd w:id="66"/>
    </w:p>
    <w:p w:rsidR="004A0C69" w:rsidRDefault="007A2A5D" w:rsidP="005F344B">
      <w:pPr>
        <w:pStyle w:val="affffe"/>
        <w:ind w:firstLine="420"/>
      </w:pPr>
      <w:r>
        <w:rPr>
          <w:rFonts w:hint="eastAsia"/>
        </w:rPr>
        <w:t>产地环境条件符合NY/T</w:t>
      </w:r>
      <w:r>
        <w:rPr>
          <w:rFonts w:ascii="Times New Roman"/>
        </w:rPr>
        <w:t xml:space="preserve"> </w:t>
      </w:r>
      <w:r>
        <w:rPr>
          <w:rFonts w:hint="eastAsia"/>
        </w:rPr>
        <w:t>848的要求。</w:t>
      </w:r>
    </w:p>
    <w:p w:rsidR="004A0C69" w:rsidRDefault="007A2A5D">
      <w:pPr>
        <w:pStyle w:val="affc"/>
        <w:spacing w:before="312" w:after="312"/>
      </w:pPr>
      <w:bookmarkStart w:id="67" w:name="_Toc165124280"/>
      <w:bookmarkStart w:id="68" w:name="_Toc165123013"/>
      <w:bookmarkStart w:id="69" w:name="_Toc162429461"/>
      <w:bookmarkStart w:id="70" w:name="_Toc164457808"/>
      <w:bookmarkStart w:id="71" w:name="_Toc162541375"/>
      <w:r>
        <w:rPr>
          <w:rFonts w:hint="eastAsia"/>
        </w:rPr>
        <w:t>生产技术</w:t>
      </w:r>
      <w:bookmarkEnd w:id="67"/>
      <w:bookmarkEnd w:id="68"/>
      <w:bookmarkEnd w:id="69"/>
      <w:bookmarkEnd w:id="70"/>
      <w:bookmarkEnd w:id="71"/>
    </w:p>
    <w:p w:rsidR="004A0C69" w:rsidRDefault="007A2A5D" w:rsidP="006D41F3">
      <w:pPr>
        <w:pStyle w:val="affd"/>
      </w:pPr>
      <w:r>
        <w:rPr>
          <w:rFonts w:hint="eastAsia"/>
        </w:rPr>
        <w:t>茬口安排</w:t>
      </w:r>
    </w:p>
    <w:p w:rsidR="004A0C69" w:rsidRDefault="007A2A5D" w:rsidP="005F344B">
      <w:pPr>
        <w:pStyle w:val="affffe"/>
        <w:ind w:firstLine="420"/>
      </w:pPr>
      <w:r>
        <w:rPr>
          <w:rFonts w:hint="eastAsia"/>
        </w:rPr>
        <w:t>秋冬</w:t>
      </w:r>
      <w:proofErr w:type="gramStart"/>
      <w:r>
        <w:rPr>
          <w:rFonts w:hint="eastAsia"/>
        </w:rPr>
        <w:t>茬</w:t>
      </w:r>
      <w:proofErr w:type="gramEnd"/>
      <w:r>
        <w:rPr>
          <w:rFonts w:hint="eastAsia"/>
        </w:rPr>
        <w:t>8月中下旬播种育苗，冬春茬11月中下旬播种育苗，早春</w:t>
      </w:r>
      <w:proofErr w:type="gramStart"/>
      <w:r>
        <w:rPr>
          <w:rFonts w:hint="eastAsia"/>
        </w:rPr>
        <w:t>茬</w:t>
      </w:r>
      <w:proofErr w:type="gramEnd"/>
      <w:r>
        <w:rPr>
          <w:rFonts w:hint="eastAsia"/>
        </w:rPr>
        <w:t>1月上中旬播种育苗。</w:t>
      </w:r>
    </w:p>
    <w:p w:rsidR="004A0C69" w:rsidRDefault="007A2A5D" w:rsidP="006D41F3">
      <w:pPr>
        <w:pStyle w:val="affd"/>
      </w:pPr>
      <w:r>
        <w:rPr>
          <w:rFonts w:hint="eastAsia"/>
        </w:rPr>
        <w:t>品种选择</w:t>
      </w:r>
    </w:p>
    <w:p w:rsidR="004A0C69" w:rsidRDefault="007A2A5D" w:rsidP="005F344B">
      <w:pPr>
        <w:pStyle w:val="affffe"/>
        <w:ind w:firstLine="420"/>
      </w:pPr>
      <w:r>
        <w:rPr>
          <w:rFonts w:hint="eastAsia"/>
        </w:rPr>
        <w:t>选择抗病、抗逆、耐贮运、商品性好的优良品种。种子质量符合GB</w:t>
      </w:r>
      <w:r>
        <w:rPr>
          <w:rFonts w:ascii="Times New Roman"/>
        </w:rPr>
        <w:t xml:space="preserve"> </w:t>
      </w:r>
      <w:r>
        <w:rPr>
          <w:rFonts w:hint="eastAsia"/>
        </w:rPr>
        <w:t>16715.1的要求。</w:t>
      </w:r>
    </w:p>
    <w:p w:rsidR="004A0C69" w:rsidRDefault="007A2A5D" w:rsidP="006D41F3">
      <w:pPr>
        <w:pStyle w:val="affd"/>
      </w:pPr>
      <w:proofErr w:type="gramStart"/>
      <w:r>
        <w:rPr>
          <w:rFonts w:hint="eastAsia"/>
        </w:rPr>
        <w:t>穴盘育苗</w:t>
      </w:r>
      <w:proofErr w:type="gramEnd"/>
    </w:p>
    <w:p w:rsidR="004A0C69" w:rsidRDefault="007A2A5D">
      <w:pPr>
        <w:pStyle w:val="affe"/>
        <w:spacing w:before="156" w:after="156"/>
      </w:pPr>
      <w:proofErr w:type="gramStart"/>
      <w:r>
        <w:rPr>
          <w:rFonts w:hint="eastAsia"/>
        </w:rPr>
        <w:t>穴盘规格</w:t>
      </w:r>
      <w:proofErr w:type="gramEnd"/>
    </w:p>
    <w:p w:rsidR="004A0C69" w:rsidRDefault="007A2A5D" w:rsidP="005F344B">
      <w:pPr>
        <w:pStyle w:val="affffe"/>
        <w:ind w:firstLine="420"/>
      </w:pPr>
      <w:r>
        <w:rPr>
          <w:rFonts w:hint="eastAsia"/>
        </w:rPr>
        <w:t>选用标准规格长×宽为540</w:t>
      </w:r>
      <w:r>
        <w:rPr>
          <w:rFonts w:ascii="Times New Roman"/>
        </w:rPr>
        <w:t xml:space="preserve"> </w:t>
      </w:r>
      <w:r>
        <w:rPr>
          <w:rFonts w:hint="eastAsia"/>
        </w:rPr>
        <w:t>mm×280</w:t>
      </w:r>
      <w:r>
        <w:rPr>
          <w:rFonts w:ascii="Times New Roman"/>
        </w:rPr>
        <w:t xml:space="preserve"> </w:t>
      </w:r>
      <w:r>
        <w:rPr>
          <w:rFonts w:hint="eastAsia"/>
        </w:rPr>
        <w:t>mm，50孔穴盘。</w:t>
      </w:r>
    </w:p>
    <w:p w:rsidR="004A0C69" w:rsidRDefault="007A2A5D">
      <w:pPr>
        <w:pStyle w:val="affe"/>
        <w:spacing w:before="156" w:after="156"/>
      </w:pPr>
      <w:r>
        <w:rPr>
          <w:rFonts w:hint="eastAsia"/>
        </w:rPr>
        <w:t>基质配制</w:t>
      </w:r>
    </w:p>
    <w:p w:rsidR="004A0C69" w:rsidRDefault="007A2A5D" w:rsidP="005F344B">
      <w:pPr>
        <w:pStyle w:val="affffe"/>
        <w:ind w:firstLine="420"/>
      </w:pPr>
      <w:r>
        <w:rPr>
          <w:rFonts w:hint="eastAsia"/>
        </w:rPr>
        <w:t>选用育苗专用基质，或草炭：蛭石（2：1）或草炭：蛭石：发酵废菇料（1：1：1）。每m</w:t>
      </w:r>
      <w:r>
        <w:rPr>
          <w:rFonts w:hint="eastAsia"/>
          <w:vertAlign w:val="superscript"/>
        </w:rPr>
        <w:t>3</w:t>
      </w:r>
      <w:r>
        <w:rPr>
          <w:rFonts w:hint="eastAsia"/>
        </w:rPr>
        <w:t>基质中加入2</w:t>
      </w:r>
      <w:r>
        <w:rPr>
          <w:rFonts w:ascii="Times New Roman"/>
        </w:rPr>
        <w:t xml:space="preserve"> </w:t>
      </w:r>
      <w:r>
        <w:rPr>
          <w:rFonts w:hint="eastAsia"/>
        </w:rPr>
        <w:t>kg三元复合肥或2</w:t>
      </w:r>
      <w:r>
        <w:rPr>
          <w:rFonts w:ascii="Times New Roman"/>
        </w:rPr>
        <w:t xml:space="preserve"> </w:t>
      </w:r>
      <w:r>
        <w:rPr>
          <w:rFonts w:hint="eastAsia"/>
        </w:rPr>
        <w:t>kg腐熟的饼肥。搅拌均匀，喷水湿润后盖塑料膜</w:t>
      </w:r>
      <w:proofErr w:type="gramStart"/>
      <w:r>
        <w:rPr>
          <w:rFonts w:hint="eastAsia"/>
        </w:rPr>
        <w:t>堆闷待</w:t>
      </w:r>
      <w:proofErr w:type="gramEnd"/>
      <w:r>
        <w:rPr>
          <w:rFonts w:hint="eastAsia"/>
        </w:rPr>
        <w:t>用。</w:t>
      </w:r>
    </w:p>
    <w:p w:rsidR="004A0C69" w:rsidRDefault="007A2A5D">
      <w:pPr>
        <w:pStyle w:val="affe"/>
        <w:spacing w:before="156" w:after="156"/>
      </w:pPr>
      <w:r>
        <w:rPr>
          <w:rFonts w:hint="eastAsia"/>
        </w:rPr>
        <w:t>基质装盘</w:t>
      </w:r>
    </w:p>
    <w:p w:rsidR="004A0C69" w:rsidRDefault="007A2A5D" w:rsidP="005F344B">
      <w:pPr>
        <w:pStyle w:val="affffe"/>
        <w:ind w:firstLine="420"/>
      </w:pPr>
      <w:r>
        <w:rPr>
          <w:rFonts w:hint="eastAsia"/>
        </w:rPr>
        <w:t>把配制好的基质装入</w:t>
      </w:r>
      <w:proofErr w:type="gramStart"/>
      <w:r>
        <w:rPr>
          <w:rFonts w:hint="eastAsia"/>
        </w:rPr>
        <w:t>穴</w:t>
      </w:r>
      <w:proofErr w:type="gramEnd"/>
      <w:r>
        <w:rPr>
          <w:rFonts w:hint="eastAsia"/>
        </w:rPr>
        <w:t>盘中，底部无空隙，松紧适中。装盘后刮</w:t>
      </w:r>
      <w:proofErr w:type="gramStart"/>
      <w:r>
        <w:rPr>
          <w:rFonts w:hint="eastAsia"/>
        </w:rPr>
        <w:t>平穴盘表面</w:t>
      </w:r>
      <w:proofErr w:type="gramEnd"/>
      <w:r>
        <w:rPr>
          <w:rFonts w:hint="eastAsia"/>
        </w:rPr>
        <w:t>，露出孔穴格楞。</w:t>
      </w:r>
    </w:p>
    <w:p w:rsidR="004A0C69" w:rsidRDefault="007A2A5D">
      <w:pPr>
        <w:pStyle w:val="affe"/>
        <w:spacing w:before="156" w:after="156"/>
      </w:pPr>
      <w:r>
        <w:rPr>
          <w:rFonts w:hint="eastAsia"/>
        </w:rPr>
        <w:t>浸种催芽</w:t>
      </w:r>
    </w:p>
    <w:p w:rsidR="004A0C69" w:rsidRDefault="007A2A5D" w:rsidP="005F344B">
      <w:pPr>
        <w:pStyle w:val="affffe"/>
        <w:ind w:firstLine="420"/>
      </w:pPr>
      <w:r>
        <w:rPr>
          <w:rFonts w:hint="eastAsia"/>
        </w:rPr>
        <w:t>种子用0.3%的高锰酸钾和10%磷酸三钠浸泡15</w:t>
      </w:r>
      <w:r>
        <w:rPr>
          <w:rFonts w:ascii="Times New Roman"/>
        </w:rPr>
        <w:t xml:space="preserve"> </w:t>
      </w:r>
      <w:r>
        <w:rPr>
          <w:rFonts w:hint="eastAsia"/>
        </w:rPr>
        <w:t>min ，清洗3次～4次后浸种；或用55</w:t>
      </w:r>
      <w:r>
        <w:rPr>
          <w:rFonts w:ascii="Times New Roman"/>
        </w:rPr>
        <w:t xml:space="preserve"> </w:t>
      </w:r>
      <w:r>
        <w:rPr>
          <w:rFonts w:hint="eastAsia"/>
        </w:rPr>
        <w:t>℃～60</w:t>
      </w:r>
      <w:r>
        <w:rPr>
          <w:rFonts w:ascii="Times New Roman"/>
        </w:rPr>
        <w:t xml:space="preserve"> </w:t>
      </w:r>
      <w:r>
        <w:rPr>
          <w:rFonts w:hint="eastAsia"/>
        </w:rPr>
        <w:t>℃温水浸种15</w:t>
      </w:r>
      <w:r>
        <w:rPr>
          <w:rFonts w:ascii="Times New Roman"/>
        </w:rPr>
        <w:t xml:space="preserve"> </w:t>
      </w:r>
      <w:r>
        <w:rPr>
          <w:rFonts w:hint="eastAsia"/>
        </w:rPr>
        <w:t>min～20</w:t>
      </w:r>
      <w:r>
        <w:rPr>
          <w:rFonts w:ascii="Times New Roman"/>
        </w:rPr>
        <w:t xml:space="preserve"> </w:t>
      </w:r>
      <w:r>
        <w:rPr>
          <w:rFonts w:hint="eastAsia"/>
        </w:rPr>
        <w:t>min消毒。室温下浸泡6</w:t>
      </w:r>
      <w:r>
        <w:rPr>
          <w:rFonts w:ascii="Times New Roman"/>
        </w:rPr>
        <w:t xml:space="preserve"> </w:t>
      </w:r>
      <w:r>
        <w:rPr>
          <w:rFonts w:hint="eastAsia"/>
        </w:rPr>
        <w:t>h～8</w:t>
      </w:r>
      <w:r>
        <w:rPr>
          <w:rFonts w:ascii="Times New Roman"/>
        </w:rPr>
        <w:t xml:space="preserve"> </w:t>
      </w:r>
      <w:r>
        <w:rPr>
          <w:rFonts w:hint="eastAsia"/>
        </w:rPr>
        <w:t>h。捞出，沥干。置于28</w:t>
      </w:r>
      <w:r>
        <w:rPr>
          <w:rFonts w:ascii="Times New Roman"/>
        </w:rPr>
        <w:t xml:space="preserve"> </w:t>
      </w:r>
      <w:r>
        <w:rPr>
          <w:rFonts w:hint="eastAsia"/>
        </w:rPr>
        <w:t>℃～30</w:t>
      </w:r>
      <w:r>
        <w:rPr>
          <w:rFonts w:ascii="Times New Roman"/>
        </w:rPr>
        <w:t xml:space="preserve"> </w:t>
      </w:r>
      <w:r>
        <w:rPr>
          <w:rFonts w:hint="eastAsia"/>
        </w:rPr>
        <w:t>℃催芽，每隔4</w:t>
      </w:r>
      <w:r>
        <w:rPr>
          <w:rFonts w:ascii="Times New Roman"/>
        </w:rPr>
        <w:t xml:space="preserve"> </w:t>
      </w:r>
      <w:r>
        <w:rPr>
          <w:rFonts w:hint="eastAsia"/>
        </w:rPr>
        <w:t>h翻动一次，露白后播种。</w:t>
      </w:r>
    </w:p>
    <w:p w:rsidR="004A0C69" w:rsidRDefault="007A2A5D">
      <w:pPr>
        <w:pStyle w:val="affe"/>
        <w:spacing w:before="156" w:after="156"/>
      </w:pPr>
      <w:r>
        <w:rPr>
          <w:rFonts w:hint="eastAsia"/>
        </w:rPr>
        <w:t>播种</w:t>
      </w:r>
    </w:p>
    <w:p w:rsidR="004A0C69" w:rsidRDefault="007A2A5D" w:rsidP="005F344B">
      <w:pPr>
        <w:pStyle w:val="affffe"/>
        <w:ind w:firstLine="420"/>
      </w:pPr>
      <w:r>
        <w:rPr>
          <w:rFonts w:hint="eastAsia"/>
        </w:rPr>
        <w:t>用</w:t>
      </w:r>
      <w:proofErr w:type="gramStart"/>
      <w:r>
        <w:rPr>
          <w:rFonts w:hint="eastAsia"/>
        </w:rPr>
        <w:t>育苗穴盘对应</w:t>
      </w:r>
      <w:proofErr w:type="gramEnd"/>
      <w:r>
        <w:rPr>
          <w:rFonts w:hint="eastAsia"/>
        </w:rPr>
        <w:t>的</w:t>
      </w:r>
      <w:proofErr w:type="gramStart"/>
      <w:r>
        <w:rPr>
          <w:rFonts w:hint="eastAsia"/>
        </w:rPr>
        <w:t>压穴板在</w:t>
      </w:r>
      <w:proofErr w:type="gramEnd"/>
      <w:r>
        <w:rPr>
          <w:rFonts w:hint="eastAsia"/>
        </w:rPr>
        <w:t>基质上压出播种穴，深约1.5</w:t>
      </w:r>
      <w:r>
        <w:rPr>
          <w:rFonts w:ascii="Times New Roman"/>
        </w:rPr>
        <w:t xml:space="preserve"> </w:t>
      </w:r>
      <w:r>
        <w:rPr>
          <w:rFonts w:hint="eastAsia"/>
        </w:rPr>
        <w:t>cm。每穴播入1粒种子，种子平放，播后覆盖厚度1.5</w:t>
      </w:r>
      <w:r>
        <w:rPr>
          <w:rFonts w:ascii="Times New Roman"/>
        </w:rPr>
        <w:t xml:space="preserve"> </w:t>
      </w:r>
      <w:r>
        <w:rPr>
          <w:rFonts w:hint="eastAsia"/>
        </w:rPr>
        <w:t>cm的基质。</w:t>
      </w:r>
    </w:p>
    <w:p w:rsidR="004A0C69" w:rsidRDefault="007A2A5D">
      <w:pPr>
        <w:pStyle w:val="affe"/>
        <w:spacing w:before="156" w:after="156"/>
      </w:pPr>
      <w:r>
        <w:rPr>
          <w:rFonts w:hint="eastAsia"/>
        </w:rPr>
        <w:t>苗期管理</w:t>
      </w:r>
    </w:p>
    <w:p w:rsidR="004A0C69" w:rsidRDefault="007A2A5D" w:rsidP="005F344B">
      <w:pPr>
        <w:pStyle w:val="affffe"/>
        <w:ind w:firstLine="420"/>
      </w:pPr>
      <w:r>
        <w:rPr>
          <w:rFonts w:hint="eastAsia"/>
        </w:rPr>
        <w:t>播种后</w:t>
      </w:r>
      <w:proofErr w:type="gramStart"/>
      <w:r>
        <w:rPr>
          <w:rFonts w:hint="eastAsia"/>
        </w:rPr>
        <w:t>将穴盘放至</w:t>
      </w:r>
      <w:proofErr w:type="gramEnd"/>
      <w:r>
        <w:rPr>
          <w:rFonts w:hint="eastAsia"/>
        </w:rPr>
        <w:t>育苗架喷淋，白天温度保持在28</w:t>
      </w:r>
      <w:r>
        <w:rPr>
          <w:rFonts w:ascii="Times New Roman"/>
        </w:rPr>
        <w:t xml:space="preserve"> </w:t>
      </w:r>
      <w:r>
        <w:rPr>
          <w:rFonts w:hint="eastAsia"/>
        </w:rPr>
        <w:t>℃～30</w:t>
      </w:r>
      <w:r>
        <w:rPr>
          <w:rFonts w:ascii="Times New Roman"/>
        </w:rPr>
        <w:t xml:space="preserve"> </w:t>
      </w:r>
      <w:r>
        <w:rPr>
          <w:rFonts w:hint="eastAsia"/>
        </w:rPr>
        <w:t>℃，夜间温度18</w:t>
      </w:r>
      <w:r>
        <w:rPr>
          <w:rFonts w:ascii="Times New Roman"/>
        </w:rPr>
        <w:t xml:space="preserve"> </w:t>
      </w:r>
      <w:r>
        <w:rPr>
          <w:rFonts w:hint="eastAsia"/>
        </w:rPr>
        <w:t>℃～28</w:t>
      </w:r>
      <w:r>
        <w:rPr>
          <w:rFonts w:ascii="Times New Roman"/>
        </w:rPr>
        <w:t xml:space="preserve"> </w:t>
      </w:r>
      <w:r>
        <w:rPr>
          <w:rFonts w:hint="eastAsia"/>
        </w:rPr>
        <w:t>℃，4</w:t>
      </w:r>
      <w:r>
        <w:rPr>
          <w:rFonts w:ascii="Times New Roman"/>
        </w:rPr>
        <w:t xml:space="preserve"> </w:t>
      </w:r>
      <w:r>
        <w:rPr>
          <w:rFonts w:hint="eastAsia"/>
        </w:rPr>
        <w:t>d～5</w:t>
      </w:r>
      <w:r>
        <w:rPr>
          <w:rFonts w:ascii="Times New Roman"/>
        </w:rPr>
        <w:t xml:space="preserve"> </w:t>
      </w:r>
      <w:r>
        <w:rPr>
          <w:rFonts w:hint="eastAsia"/>
        </w:rPr>
        <w:t>d出苗。出苗后保持白天温度在25</w:t>
      </w:r>
      <w:r>
        <w:rPr>
          <w:rFonts w:ascii="Times New Roman"/>
        </w:rPr>
        <w:t xml:space="preserve"> </w:t>
      </w:r>
      <w:r>
        <w:rPr>
          <w:rFonts w:hint="eastAsia"/>
        </w:rPr>
        <w:t>℃～28</w:t>
      </w:r>
      <w:r>
        <w:rPr>
          <w:rFonts w:ascii="Times New Roman"/>
        </w:rPr>
        <w:t xml:space="preserve"> </w:t>
      </w:r>
      <w:r>
        <w:rPr>
          <w:rFonts w:hint="eastAsia"/>
        </w:rPr>
        <w:t>℃，夜间温度13</w:t>
      </w:r>
      <w:r>
        <w:rPr>
          <w:rFonts w:ascii="Times New Roman"/>
        </w:rPr>
        <w:t xml:space="preserve"> </w:t>
      </w:r>
      <w:r>
        <w:rPr>
          <w:rFonts w:hint="eastAsia"/>
        </w:rPr>
        <w:t>℃～15</w:t>
      </w:r>
      <w:r>
        <w:rPr>
          <w:rFonts w:ascii="Times New Roman"/>
        </w:rPr>
        <w:t xml:space="preserve"> </w:t>
      </w:r>
      <w:r>
        <w:rPr>
          <w:rFonts w:hint="eastAsia"/>
        </w:rPr>
        <w:t>℃。秋季育苗遮荫降温，保持基质湿润。幼苗长至三叶</w:t>
      </w:r>
      <w:proofErr w:type="gramStart"/>
      <w:r>
        <w:rPr>
          <w:rFonts w:hint="eastAsia"/>
        </w:rPr>
        <w:t>一心时炼苗</w:t>
      </w:r>
      <w:proofErr w:type="gramEnd"/>
      <w:r>
        <w:rPr>
          <w:rFonts w:hint="eastAsia"/>
        </w:rPr>
        <w:t>。</w:t>
      </w:r>
    </w:p>
    <w:p w:rsidR="004A0C69" w:rsidRDefault="007A2A5D">
      <w:pPr>
        <w:pStyle w:val="affe"/>
        <w:spacing w:before="156" w:after="156"/>
      </w:pPr>
      <w:r>
        <w:rPr>
          <w:rFonts w:hint="eastAsia"/>
        </w:rPr>
        <w:t>壮苗标准</w:t>
      </w:r>
    </w:p>
    <w:p w:rsidR="004A0C69" w:rsidRDefault="007A2A5D" w:rsidP="005F344B">
      <w:pPr>
        <w:pStyle w:val="affffe"/>
        <w:ind w:firstLine="420"/>
      </w:pPr>
      <w:r>
        <w:rPr>
          <w:rFonts w:hint="eastAsia"/>
        </w:rPr>
        <w:t>子叶完整，真叶健康，节间短，茎粗壮，根系发达，无病虫害，生长良好。冬春季幼苗的苗龄28</w:t>
      </w:r>
      <w:r>
        <w:rPr>
          <w:rFonts w:ascii="Times New Roman"/>
        </w:rPr>
        <w:t xml:space="preserve"> </w:t>
      </w:r>
      <w:r>
        <w:rPr>
          <w:rFonts w:hint="eastAsia"/>
        </w:rPr>
        <w:t>d～30</w:t>
      </w:r>
      <w:r>
        <w:rPr>
          <w:rFonts w:ascii="Times New Roman"/>
        </w:rPr>
        <w:t xml:space="preserve"> </w:t>
      </w:r>
      <w:r>
        <w:rPr>
          <w:rFonts w:hint="eastAsia"/>
        </w:rPr>
        <w:t>d，叶片数3片～4片；秋季幼苗的苗龄20</w:t>
      </w:r>
      <w:r>
        <w:rPr>
          <w:rFonts w:ascii="Times New Roman"/>
        </w:rPr>
        <w:t xml:space="preserve"> </w:t>
      </w:r>
      <w:r>
        <w:rPr>
          <w:rFonts w:hint="eastAsia"/>
        </w:rPr>
        <w:t>d～25</w:t>
      </w:r>
      <w:r>
        <w:rPr>
          <w:rFonts w:ascii="Times New Roman"/>
        </w:rPr>
        <w:t xml:space="preserve"> </w:t>
      </w:r>
      <w:r>
        <w:rPr>
          <w:rFonts w:hint="eastAsia"/>
        </w:rPr>
        <w:t>d，叶片数3</w:t>
      </w:r>
      <w:r w:rsidR="00E53373">
        <w:rPr>
          <w:rFonts w:hint="eastAsia"/>
        </w:rPr>
        <w:t>片</w:t>
      </w:r>
      <w:r>
        <w:rPr>
          <w:rFonts w:hint="eastAsia"/>
        </w:rPr>
        <w:t>～4片。</w:t>
      </w:r>
    </w:p>
    <w:p w:rsidR="004A0C69" w:rsidRDefault="007A2A5D" w:rsidP="006D41F3">
      <w:pPr>
        <w:pStyle w:val="affd"/>
      </w:pPr>
      <w:r>
        <w:rPr>
          <w:rFonts w:hint="eastAsia"/>
        </w:rPr>
        <w:t>施基肥</w:t>
      </w:r>
    </w:p>
    <w:p w:rsidR="004A0C69" w:rsidRDefault="007A2A5D" w:rsidP="005F344B">
      <w:pPr>
        <w:pStyle w:val="affffe"/>
        <w:ind w:firstLine="420"/>
      </w:pPr>
      <w:r>
        <w:rPr>
          <w:rFonts w:hint="eastAsia"/>
        </w:rPr>
        <w:t>以有机肥为主，化肥为辅。整地</w:t>
      </w:r>
      <w:proofErr w:type="gramStart"/>
      <w:r>
        <w:rPr>
          <w:rFonts w:hint="eastAsia"/>
        </w:rPr>
        <w:t>做畦前均匀</w:t>
      </w:r>
      <w:proofErr w:type="gramEnd"/>
      <w:r>
        <w:rPr>
          <w:rFonts w:hint="eastAsia"/>
        </w:rPr>
        <w:t>施入腐熟的农家肥4 500</w:t>
      </w:r>
      <w:r>
        <w:rPr>
          <w:rFonts w:ascii="Times New Roman"/>
        </w:rPr>
        <w:t xml:space="preserve"> </w:t>
      </w:r>
      <w:r>
        <w:rPr>
          <w:rFonts w:hint="eastAsia"/>
        </w:rPr>
        <w:t>kg/667</w:t>
      </w:r>
      <w:r>
        <w:rPr>
          <w:rFonts w:ascii="Times New Roman"/>
        </w:rPr>
        <w:t xml:space="preserve"> </w:t>
      </w:r>
      <w:r>
        <w:rPr>
          <w:rFonts w:hint="eastAsia"/>
        </w:rPr>
        <w:t>m</w:t>
      </w:r>
      <w:r>
        <w:rPr>
          <w:rFonts w:hint="eastAsia"/>
          <w:vertAlign w:val="superscript"/>
        </w:rPr>
        <w:t>2</w:t>
      </w:r>
      <w:r>
        <w:rPr>
          <w:rFonts w:hint="eastAsia"/>
        </w:rPr>
        <w:t>～5</w:t>
      </w:r>
      <w:r>
        <w:rPr>
          <w:rFonts w:ascii="Times New Roman"/>
        </w:rPr>
        <w:t xml:space="preserve"> </w:t>
      </w:r>
      <w:r>
        <w:rPr>
          <w:rFonts w:hint="eastAsia"/>
        </w:rPr>
        <w:t>000</w:t>
      </w:r>
      <w:r>
        <w:rPr>
          <w:rFonts w:ascii="Times New Roman"/>
        </w:rPr>
        <w:t xml:space="preserve"> </w:t>
      </w:r>
      <w:r>
        <w:rPr>
          <w:rFonts w:hint="eastAsia"/>
        </w:rPr>
        <w:t>kg/667</w:t>
      </w:r>
      <w:r>
        <w:rPr>
          <w:rFonts w:ascii="Times New Roman"/>
        </w:rPr>
        <w:t xml:space="preserve"> </w:t>
      </w:r>
      <w:r>
        <w:rPr>
          <w:rFonts w:hint="eastAsia"/>
        </w:rPr>
        <w:t>m</w:t>
      </w:r>
      <w:r>
        <w:rPr>
          <w:rFonts w:hint="eastAsia"/>
          <w:vertAlign w:val="superscript"/>
        </w:rPr>
        <w:t>2</w:t>
      </w:r>
      <w:r>
        <w:rPr>
          <w:rFonts w:hint="eastAsia"/>
        </w:rPr>
        <w:t>；磷酸二铵30</w:t>
      </w:r>
      <w:r>
        <w:rPr>
          <w:rFonts w:ascii="Times New Roman"/>
        </w:rPr>
        <w:t xml:space="preserve"> </w:t>
      </w:r>
      <w:r>
        <w:rPr>
          <w:rFonts w:hint="eastAsia"/>
        </w:rPr>
        <w:t>kg/667</w:t>
      </w:r>
      <w:r>
        <w:rPr>
          <w:rFonts w:ascii="Times New Roman"/>
        </w:rPr>
        <w:t xml:space="preserve"> </w:t>
      </w:r>
      <w:r>
        <w:rPr>
          <w:rFonts w:hint="eastAsia"/>
        </w:rPr>
        <w:t>m</w:t>
      </w:r>
      <w:r>
        <w:rPr>
          <w:rFonts w:hint="eastAsia"/>
          <w:vertAlign w:val="superscript"/>
        </w:rPr>
        <w:t>2</w:t>
      </w:r>
      <w:r>
        <w:rPr>
          <w:rFonts w:hint="eastAsia"/>
        </w:rPr>
        <w:t>～40</w:t>
      </w:r>
      <w:r>
        <w:rPr>
          <w:rFonts w:ascii="Times New Roman"/>
        </w:rPr>
        <w:t xml:space="preserve"> </w:t>
      </w:r>
      <w:r>
        <w:rPr>
          <w:rFonts w:hint="eastAsia"/>
        </w:rPr>
        <w:t>kg/667</w:t>
      </w:r>
      <w:r>
        <w:rPr>
          <w:rFonts w:ascii="Times New Roman"/>
        </w:rPr>
        <w:t xml:space="preserve"> </w:t>
      </w:r>
      <w:r>
        <w:rPr>
          <w:rFonts w:hint="eastAsia"/>
        </w:rPr>
        <w:t>m</w:t>
      </w:r>
      <w:r>
        <w:rPr>
          <w:rFonts w:hint="eastAsia"/>
          <w:vertAlign w:val="superscript"/>
        </w:rPr>
        <w:t>2</w:t>
      </w:r>
      <w:r>
        <w:rPr>
          <w:rFonts w:hint="eastAsia"/>
        </w:rPr>
        <w:t>；硫酸钾25</w:t>
      </w:r>
      <w:r>
        <w:rPr>
          <w:rFonts w:ascii="Times New Roman"/>
        </w:rPr>
        <w:t xml:space="preserve"> </w:t>
      </w:r>
      <w:r>
        <w:rPr>
          <w:rFonts w:hint="eastAsia"/>
        </w:rPr>
        <w:t>kg/667</w:t>
      </w:r>
      <w:r>
        <w:rPr>
          <w:rFonts w:ascii="Times New Roman"/>
        </w:rPr>
        <w:t xml:space="preserve"> </w:t>
      </w:r>
      <w:r>
        <w:rPr>
          <w:rFonts w:hint="eastAsia"/>
        </w:rPr>
        <w:t>m</w:t>
      </w:r>
      <w:r>
        <w:rPr>
          <w:rFonts w:hint="eastAsia"/>
          <w:vertAlign w:val="superscript"/>
        </w:rPr>
        <w:t>2</w:t>
      </w:r>
      <w:r>
        <w:rPr>
          <w:rFonts w:hint="eastAsia"/>
        </w:rPr>
        <w:t>～30</w:t>
      </w:r>
      <w:r>
        <w:rPr>
          <w:rFonts w:ascii="Times New Roman"/>
        </w:rPr>
        <w:t xml:space="preserve"> </w:t>
      </w:r>
      <w:r>
        <w:rPr>
          <w:rFonts w:hint="eastAsia"/>
        </w:rPr>
        <w:t>kg/667</w:t>
      </w:r>
      <w:r>
        <w:rPr>
          <w:rFonts w:ascii="Times New Roman"/>
        </w:rPr>
        <w:t xml:space="preserve"> </w:t>
      </w:r>
      <w:r>
        <w:rPr>
          <w:rFonts w:hint="eastAsia"/>
        </w:rPr>
        <w:t>m</w:t>
      </w:r>
      <w:r>
        <w:rPr>
          <w:rFonts w:hint="eastAsia"/>
          <w:vertAlign w:val="superscript"/>
        </w:rPr>
        <w:t>2</w:t>
      </w:r>
      <w:r>
        <w:rPr>
          <w:rFonts w:hint="eastAsia"/>
        </w:rPr>
        <w:t>。肥料符合NY/T</w:t>
      </w:r>
      <w:r>
        <w:rPr>
          <w:rFonts w:ascii="Times New Roman"/>
        </w:rPr>
        <w:t xml:space="preserve"> </w:t>
      </w:r>
      <w:r>
        <w:rPr>
          <w:rFonts w:hint="eastAsia"/>
        </w:rPr>
        <w:t>496的要求。</w:t>
      </w:r>
    </w:p>
    <w:p w:rsidR="004A0C69" w:rsidRDefault="007A2A5D" w:rsidP="006D41F3">
      <w:pPr>
        <w:pStyle w:val="affd"/>
      </w:pPr>
      <w:r>
        <w:rPr>
          <w:rFonts w:hint="eastAsia"/>
        </w:rPr>
        <w:t>整地做畦</w:t>
      </w:r>
    </w:p>
    <w:p w:rsidR="004A0C69" w:rsidRDefault="007A2A5D" w:rsidP="005F344B">
      <w:pPr>
        <w:pStyle w:val="affffe"/>
        <w:ind w:firstLine="420"/>
      </w:pPr>
      <w:r>
        <w:rPr>
          <w:rFonts w:hint="eastAsia"/>
        </w:rPr>
        <w:t>定植前10</w:t>
      </w:r>
      <w:r>
        <w:rPr>
          <w:rFonts w:ascii="Times New Roman"/>
        </w:rPr>
        <w:t xml:space="preserve"> </w:t>
      </w:r>
      <w:r>
        <w:rPr>
          <w:rFonts w:hint="eastAsia"/>
        </w:rPr>
        <w:t>d～15</w:t>
      </w:r>
      <w:r>
        <w:rPr>
          <w:rFonts w:ascii="Times New Roman"/>
        </w:rPr>
        <w:t xml:space="preserve"> </w:t>
      </w:r>
      <w:r>
        <w:rPr>
          <w:rFonts w:hint="eastAsia"/>
        </w:rPr>
        <w:t>d整地做畦。冬春茬和早春</w:t>
      </w:r>
      <w:proofErr w:type="gramStart"/>
      <w:r>
        <w:rPr>
          <w:rFonts w:hint="eastAsia"/>
        </w:rPr>
        <w:t>茬</w:t>
      </w:r>
      <w:proofErr w:type="gramEnd"/>
      <w:r>
        <w:rPr>
          <w:rFonts w:hint="eastAsia"/>
        </w:rPr>
        <w:t>采用高畦，</w:t>
      </w:r>
      <w:proofErr w:type="gramStart"/>
      <w:r>
        <w:rPr>
          <w:rFonts w:hint="eastAsia"/>
        </w:rPr>
        <w:t>畦宽</w:t>
      </w:r>
      <w:proofErr w:type="gramEnd"/>
      <w:r>
        <w:rPr>
          <w:rFonts w:hint="eastAsia"/>
        </w:rPr>
        <w:t>80</w:t>
      </w:r>
      <w:r>
        <w:rPr>
          <w:rFonts w:ascii="Times New Roman"/>
        </w:rPr>
        <w:t xml:space="preserve"> </w:t>
      </w:r>
      <w:r>
        <w:rPr>
          <w:rFonts w:hint="eastAsia"/>
        </w:rPr>
        <w:t>cm～90</w:t>
      </w:r>
      <w:r>
        <w:rPr>
          <w:rFonts w:ascii="Times New Roman"/>
        </w:rPr>
        <w:t xml:space="preserve"> </w:t>
      </w:r>
      <w:r>
        <w:rPr>
          <w:rFonts w:hint="eastAsia"/>
        </w:rPr>
        <w:t>cm，</w:t>
      </w:r>
      <w:proofErr w:type="gramStart"/>
      <w:r>
        <w:rPr>
          <w:rFonts w:hint="eastAsia"/>
        </w:rPr>
        <w:t>畦高</w:t>
      </w:r>
      <w:proofErr w:type="gramEnd"/>
      <w:r>
        <w:rPr>
          <w:rFonts w:hint="eastAsia"/>
        </w:rPr>
        <w:t>15</w:t>
      </w:r>
      <w:r>
        <w:rPr>
          <w:rFonts w:ascii="Times New Roman"/>
        </w:rPr>
        <w:t xml:space="preserve"> </w:t>
      </w:r>
      <w:r>
        <w:rPr>
          <w:rFonts w:hint="eastAsia"/>
        </w:rPr>
        <w:t>cm～20</w:t>
      </w:r>
      <w:r>
        <w:rPr>
          <w:rFonts w:ascii="Times New Roman"/>
        </w:rPr>
        <w:t xml:space="preserve"> </w:t>
      </w:r>
      <w:r>
        <w:rPr>
          <w:rFonts w:hint="eastAsia"/>
        </w:rPr>
        <w:t>cm，单行栽培；秋冬</w:t>
      </w:r>
      <w:proofErr w:type="gramStart"/>
      <w:r>
        <w:rPr>
          <w:rFonts w:hint="eastAsia"/>
        </w:rPr>
        <w:t>茬</w:t>
      </w:r>
      <w:proofErr w:type="gramEnd"/>
      <w:r>
        <w:rPr>
          <w:rFonts w:hint="eastAsia"/>
        </w:rPr>
        <w:t>采用平畦，</w:t>
      </w:r>
      <w:proofErr w:type="gramStart"/>
      <w:r>
        <w:rPr>
          <w:rFonts w:hint="eastAsia"/>
        </w:rPr>
        <w:t>畦宽</w:t>
      </w:r>
      <w:proofErr w:type="gramEnd"/>
      <w:r>
        <w:rPr>
          <w:rFonts w:hint="eastAsia"/>
        </w:rPr>
        <w:t>120</w:t>
      </w:r>
      <w:r>
        <w:rPr>
          <w:rFonts w:ascii="Times New Roman"/>
        </w:rPr>
        <w:t xml:space="preserve"> </w:t>
      </w:r>
      <w:r>
        <w:rPr>
          <w:rFonts w:hint="eastAsia"/>
        </w:rPr>
        <w:t>cm～130</w:t>
      </w:r>
      <w:r>
        <w:rPr>
          <w:rFonts w:ascii="Times New Roman"/>
        </w:rPr>
        <w:t xml:space="preserve"> </w:t>
      </w:r>
      <w:r>
        <w:rPr>
          <w:rFonts w:hint="eastAsia"/>
        </w:rPr>
        <w:t>cm，双行栽培。</w:t>
      </w:r>
    </w:p>
    <w:p w:rsidR="004A0C69" w:rsidRDefault="007A2A5D" w:rsidP="006D41F3">
      <w:pPr>
        <w:pStyle w:val="affd"/>
      </w:pPr>
      <w:r>
        <w:rPr>
          <w:rFonts w:hint="eastAsia"/>
        </w:rPr>
        <w:t>定植</w:t>
      </w:r>
    </w:p>
    <w:p w:rsidR="004A0C69" w:rsidRDefault="007A2A5D">
      <w:pPr>
        <w:pStyle w:val="affe"/>
        <w:spacing w:before="156" w:after="156"/>
      </w:pPr>
      <w:r>
        <w:rPr>
          <w:rFonts w:hint="eastAsia"/>
        </w:rPr>
        <w:t>定植时期</w:t>
      </w:r>
    </w:p>
    <w:p w:rsidR="004A0C69" w:rsidRDefault="007A2A5D" w:rsidP="005F344B">
      <w:pPr>
        <w:pStyle w:val="affffe"/>
        <w:ind w:firstLine="420"/>
      </w:pPr>
      <w:r>
        <w:rPr>
          <w:rFonts w:hint="eastAsia"/>
        </w:rPr>
        <w:t>秋冬</w:t>
      </w:r>
      <w:proofErr w:type="gramStart"/>
      <w:r>
        <w:rPr>
          <w:rFonts w:hint="eastAsia"/>
        </w:rPr>
        <w:t>茬</w:t>
      </w:r>
      <w:proofErr w:type="gramEnd"/>
      <w:r>
        <w:rPr>
          <w:rFonts w:hint="eastAsia"/>
        </w:rPr>
        <w:t>9月中下旬定植，冬春茬12月中下旬定植，早春</w:t>
      </w:r>
      <w:proofErr w:type="gramStart"/>
      <w:r>
        <w:rPr>
          <w:rFonts w:hint="eastAsia"/>
        </w:rPr>
        <w:t>茬</w:t>
      </w:r>
      <w:proofErr w:type="gramEnd"/>
      <w:r>
        <w:rPr>
          <w:rFonts w:hint="eastAsia"/>
        </w:rPr>
        <w:t>2月上中旬定植。</w:t>
      </w:r>
    </w:p>
    <w:p w:rsidR="004A0C69" w:rsidRDefault="007A2A5D">
      <w:pPr>
        <w:pStyle w:val="affe"/>
        <w:spacing w:before="156" w:after="156"/>
      </w:pPr>
      <w:r>
        <w:rPr>
          <w:rFonts w:hint="eastAsia"/>
        </w:rPr>
        <w:t>定植密度</w:t>
      </w:r>
    </w:p>
    <w:p w:rsidR="004A0C69" w:rsidRDefault="007A2A5D" w:rsidP="005F344B">
      <w:pPr>
        <w:pStyle w:val="affffe"/>
        <w:ind w:firstLine="420"/>
      </w:pPr>
      <w:r>
        <w:rPr>
          <w:rFonts w:hint="eastAsia"/>
        </w:rPr>
        <w:t>单行栽培，行距80</w:t>
      </w:r>
      <w:r>
        <w:rPr>
          <w:rFonts w:ascii="Times New Roman"/>
        </w:rPr>
        <w:t xml:space="preserve"> </w:t>
      </w:r>
      <w:r>
        <w:rPr>
          <w:rFonts w:hint="eastAsia"/>
        </w:rPr>
        <w:t>cm～90</w:t>
      </w:r>
      <w:r>
        <w:rPr>
          <w:rFonts w:ascii="Times New Roman"/>
        </w:rPr>
        <w:t xml:space="preserve"> </w:t>
      </w:r>
      <w:r>
        <w:rPr>
          <w:rFonts w:hint="eastAsia"/>
        </w:rPr>
        <w:t>cm，株距40</w:t>
      </w:r>
      <w:r>
        <w:rPr>
          <w:rFonts w:ascii="Times New Roman"/>
        </w:rPr>
        <w:t xml:space="preserve"> </w:t>
      </w:r>
      <w:r>
        <w:rPr>
          <w:rFonts w:hint="eastAsia"/>
        </w:rPr>
        <w:t>cm～</w:t>
      </w:r>
      <w:r>
        <w:rPr>
          <w:rFonts w:hAnsi="宋体" w:hint="eastAsia"/>
        </w:rPr>
        <w:t>4</w:t>
      </w:r>
      <w:r>
        <w:rPr>
          <w:rFonts w:hAnsi="宋体"/>
        </w:rPr>
        <w:t xml:space="preserve">2 </w:t>
      </w:r>
      <w:r>
        <w:rPr>
          <w:rFonts w:hint="eastAsia"/>
        </w:rPr>
        <w:t>cm，每667</w:t>
      </w:r>
      <w:r>
        <w:rPr>
          <w:rFonts w:ascii="Times New Roman"/>
        </w:rPr>
        <w:t xml:space="preserve"> </w:t>
      </w:r>
      <w:r>
        <w:rPr>
          <w:rFonts w:hint="eastAsia"/>
        </w:rPr>
        <w:t>m</w:t>
      </w:r>
      <w:r>
        <w:rPr>
          <w:rFonts w:hint="eastAsia"/>
          <w:vertAlign w:val="superscript"/>
        </w:rPr>
        <w:t>2</w:t>
      </w:r>
      <w:r>
        <w:rPr>
          <w:rFonts w:hint="eastAsia"/>
        </w:rPr>
        <w:t>定植2</w:t>
      </w:r>
      <w:r>
        <w:rPr>
          <w:rFonts w:ascii="Times New Roman"/>
        </w:rPr>
        <w:t xml:space="preserve"> </w:t>
      </w:r>
      <w:r>
        <w:rPr>
          <w:rFonts w:hint="eastAsia"/>
        </w:rPr>
        <w:t>000</w:t>
      </w:r>
      <w:r w:rsidR="00E53373">
        <w:rPr>
          <w:rFonts w:hint="eastAsia"/>
        </w:rPr>
        <w:t>株</w:t>
      </w:r>
      <w:r>
        <w:rPr>
          <w:rFonts w:hint="eastAsia"/>
        </w:rPr>
        <w:t>～2</w:t>
      </w:r>
      <w:r>
        <w:rPr>
          <w:rFonts w:ascii="Times New Roman"/>
        </w:rPr>
        <w:t xml:space="preserve"> </w:t>
      </w:r>
      <w:r>
        <w:rPr>
          <w:rFonts w:hint="eastAsia"/>
        </w:rPr>
        <w:t>100株；双行栽培，大行距70</w:t>
      </w:r>
      <w:r>
        <w:rPr>
          <w:rFonts w:ascii="Times New Roman"/>
        </w:rPr>
        <w:t xml:space="preserve"> </w:t>
      </w:r>
      <w:r>
        <w:rPr>
          <w:rFonts w:hint="eastAsia"/>
        </w:rPr>
        <w:t>cm～75</w:t>
      </w:r>
      <w:r>
        <w:rPr>
          <w:rFonts w:ascii="Times New Roman"/>
        </w:rPr>
        <w:t xml:space="preserve"> </w:t>
      </w:r>
      <w:r>
        <w:rPr>
          <w:rFonts w:hint="eastAsia"/>
        </w:rPr>
        <w:t>cm，小</w:t>
      </w:r>
      <w:proofErr w:type="gramStart"/>
      <w:r>
        <w:rPr>
          <w:rFonts w:hint="eastAsia"/>
        </w:rPr>
        <w:t>行矩</w:t>
      </w:r>
      <w:proofErr w:type="gramEnd"/>
      <w:r>
        <w:rPr>
          <w:rFonts w:hint="eastAsia"/>
        </w:rPr>
        <w:t>55</w:t>
      </w:r>
      <w:r>
        <w:rPr>
          <w:rFonts w:ascii="Times New Roman"/>
        </w:rPr>
        <w:t xml:space="preserve"> </w:t>
      </w:r>
      <w:r>
        <w:rPr>
          <w:rFonts w:hint="eastAsia"/>
        </w:rPr>
        <w:t>cm～60</w:t>
      </w:r>
      <w:r>
        <w:rPr>
          <w:rFonts w:ascii="Times New Roman"/>
        </w:rPr>
        <w:t xml:space="preserve"> </w:t>
      </w:r>
      <w:r>
        <w:rPr>
          <w:rFonts w:hint="eastAsia"/>
        </w:rPr>
        <w:t>cm，株距40</w:t>
      </w:r>
      <w:r>
        <w:rPr>
          <w:rFonts w:ascii="Times New Roman"/>
        </w:rPr>
        <w:t xml:space="preserve"> </w:t>
      </w:r>
      <w:r>
        <w:rPr>
          <w:rFonts w:hint="eastAsia"/>
        </w:rPr>
        <w:t>cm～42</w:t>
      </w:r>
      <w:r>
        <w:rPr>
          <w:rFonts w:ascii="Times New Roman"/>
        </w:rPr>
        <w:t xml:space="preserve"> </w:t>
      </w:r>
      <w:r>
        <w:rPr>
          <w:rFonts w:hint="eastAsia"/>
        </w:rPr>
        <w:t>cm，每667</w:t>
      </w:r>
      <w:r>
        <w:rPr>
          <w:rFonts w:ascii="Times New Roman"/>
        </w:rPr>
        <w:t xml:space="preserve"> </w:t>
      </w:r>
      <w:r>
        <w:rPr>
          <w:rFonts w:hint="eastAsia"/>
        </w:rPr>
        <w:t>m</w:t>
      </w:r>
      <w:r>
        <w:rPr>
          <w:rFonts w:hint="eastAsia"/>
          <w:vertAlign w:val="superscript"/>
        </w:rPr>
        <w:t>2</w:t>
      </w:r>
      <w:r>
        <w:rPr>
          <w:rFonts w:hint="eastAsia"/>
        </w:rPr>
        <w:t>定植2</w:t>
      </w:r>
      <w:r>
        <w:rPr>
          <w:rFonts w:ascii="Times New Roman"/>
        </w:rPr>
        <w:t xml:space="preserve"> </w:t>
      </w:r>
      <w:r>
        <w:rPr>
          <w:rFonts w:hint="eastAsia"/>
        </w:rPr>
        <w:t>400</w:t>
      </w:r>
      <w:r w:rsidR="00E53373" w:rsidRPr="00E53373">
        <w:rPr>
          <w:rFonts w:hint="eastAsia"/>
        </w:rPr>
        <w:t>株</w:t>
      </w:r>
      <w:r>
        <w:rPr>
          <w:rFonts w:hint="eastAsia"/>
        </w:rPr>
        <w:t>～2</w:t>
      </w:r>
      <w:r>
        <w:rPr>
          <w:rFonts w:ascii="Times New Roman"/>
        </w:rPr>
        <w:t xml:space="preserve"> </w:t>
      </w:r>
      <w:r>
        <w:rPr>
          <w:rFonts w:hint="eastAsia"/>
        </w:rPr>
        <w:t>500株。</w:t>
      </w:r>
    </w:p>
    <w:p w:rsidR="004A0C69" w:rsidRDefault="007A2A5D">
      <w:pPr>
        <w:pStyle w:val="affe"/>
        <w:spacing w:before="156" w:after="156"/>
      </w:pPr>
      <w:r>
        <w:rPr>
          <w:rFonts w:hint="eastAsia"/>
        </w:rPr>
        <w:t>定植方法</w:t>
      </w:r>
    </w:p>
    <w:p w:rsidR="004A0C69" w:rsidRDefault="007A2A5D" w:rsidP="005F344B">
      <w:pPr>
        <w:pStyle w:val="affffe"/>
        <w:ind w:firstLine="420"/>
        <w:rPr>
          <w:rFonts w:ascii="Times New Roman"/>
        </w:rPr>
      </w:pPr>
      <w:r>
        <w:rPr>
          <w:rFonts w:ascii="Times New Roman" w:hint="eastAsia"/>
        </w:rPr>
        <w:t>单行密植或双行定植，可利用移栽机作业，苗</w:t>
      </w:r>
      <w:proofErr w:type="gramStart"/>
      <w:r>
        <w:rPr>
          <w:rFonts w:ascii="Times New Roman" w:hint="eastAsia"/>
        </w:rPr>
        <w:t>陀</w:t>
      </w:r>
      <w:proofErr w:type="gramEnd"/>
      <w:r>
        <w:rPr>
          <w:rFonts w:ascii="Times New Roman" w:hint="eastAsia"/>
        </w:rPr>
        <w:t>上表面</w:t>
      </w:r>
      <w:proofErr w:type="gramStart"/>
      <w:r>
        <w:rPr>
          <w:rFonts w:ascii="Times New Roman" w:hint="eastAsia"/>
        </w:rPr>
        <w:t>与垄面</w:t>
      </w:r>
      <w:proofErr w:type="gramEnd"/>
      <w:r>
        <w:rPr>
          <w:rFonts w:ascii="Times New Roman" w:hint="eastAsia"/>
        </w:rPr>
        <w:t>平齐，封严定植孔，采用滴灌及时浇透定植水。</w:t>
      </w:r>
      <w:r>
        <w:rPr>
          <w:rFonts w:ascii="Times New Roman" w:hint="eastAsia"/>
        </w:rPr>
        <w:t xml:space="preserve"> </w:t>
      </w:r>
    </w:p>
    <w:p w:rsidR="004A0C69" w:rsidRDefault="007A2A5D" w:rsidP="006D41F3">
      <w:pPr>
        <w:pStyle w:val="affd"/>
      </w:pPr>
      <w:r>
        <w:rPr>
          <w:rFonts w:hint="eastAsia"/>
        </w:rPr>
        <w:t>田间管理</w:t>
      </w:r>
    </w:p>
    <w:p w:rsidR="004A0C69" w:rsidRDefault="007A2A5D">
      <w:pPr>
        <w:pStyle w:val="affe"/>
        <w:spacing w:before="156" w:after="156"/>
      </w:pPr>
      <w:r>
        <w:rPr>
          <w:rFonts w:hint="eastAsia"/>
        </w:rPr>
        <w:t>温、湿度管理</w:t>
      </w:r>
    </w:p>
    <w:p w:rsidR="004A0C69" w:rsidRDefault="007A2A5D" w:rsidP="005F344B">
      <w:pPr>
        <w:pStyle w:val="affffe"/>
        <w:ind w:firstLine="420"/>
      </w:pPr>
      <w:r>
        <w:rPr>
          <w:rFonts w:hint="eastAsia"/>
        </w:rPr>
        <w:t>温湿</w:t>
      </w:r>
      <w:proofErr w:type="gramStart"/>
      <w:r>
        <w:rPr>
          <w:rFonts w:hint="eastAsia"/>
        </w:rPr>
        <w:t>度管理</w:t>
      </w:r>
      <w:proofErr w:type="gramEnd"/>
      <w:r>
        <w:rPr>
          <w:rFonts w:hint="eastAsia"/>
        </w:rPr>
        <w:t>参见附录A。</w:t>
      </w:r>
    </w:p>
    <w:p w:rsidR="004A0C69" w:rsidRDefault="007A2A5D">
      <w:pPr>
        <w:pStyle w:val="affe"/>
        <w:spacing w:before="156" w:after="156"/>
      </w:pPr>
      <w:r>
        <w:rPr>
          <w:rFonts w:hint="eastAsia"/>
        </w:rPr>
        <w:t>水肥管理</w:t>
      </w:r>
    </w:p>
    <w:p w:rsidR="004A0C69" w:rsidRDefault="007A2A5D">
      <w:pPr>
        <w:pStyle w:val="afff"/>
        <w:spacing w:before="156" w:after="156"/>
      </w:pPr>
      <w:r>
        <w:rPr>
          <w:rFonts w:hint="eastAsia"/>
        </w:rPr>
        <w:t>浇水</w:t>
      </w:r>
    </w:p>
    <w:p w:rsidR="004A0C69" w:rsidRDefault="007A2A5D" w:rsidP="005F344B">
      <w:pPr>
        <w:pStyle w:val="affffe"/>
        <w:ind w:firstLine="420"/>
      </w:pPr>
      <w:r>
        <w:rPr>
          <w:rFonts w:hint="eastAsia"/>
        </w:rPr>
        <w:t>定植后4</w:t>
      </w:r>
      <w:r>
        <w:rPr>
          <w:rFonts w:ascii="Times New Roman"/>
        </w:rPr>
        <w:t xml:space="preserve"> </w:t>
      </w:r>
      <w:r>
        <w:rPr>
          <w:rFonts w:hint="eastAsia"/>
        </w:rPr>
        <w:t>d～5</w:t>
      </w:r>
      <w:r>
        <w:rPr>
          <w:rFonts w:ascii="Times New Roman"/>
        </w:rPr>
        <w:t xml:space="preserve"> </w:t>
      </w:r>
      <w:r>
        <w:rPr>
          <w:rFonts w:hint="eastAsia"/>
        </w:rPr>
        <w:t>d，</w:t>
      </w:r>
      <w:proofErr w:type="gramStart"/>
      <w:r>
        <w:rPr>
          <w:rFonts w:hint="eastAsia"/>
        </w:rPr>
        <w:t>浇缓苗</w:t>
      </w:r>
      <w:proofErr w:type="gramEnd"/>
      <w:r>
        <w:rPr>
          <w:rFonts w:hint="eastAsia"/>
        </w:rPr>
        <w:t>水。生长期保持土壤湿润，开花坐果期适当控制浇水，果实膨大</w:t>
      </w:r>
      <w:proofErr w:type="gramStart"/>
      <w:r>
        <w:rPr>
          <w:rFonts w:hint="eastAsia"/>
        </w:rPr>
        <w:t>期保持</w:t>
      </w:r>
      <w:proofErr w:type="gramEnd"/>
      <w:r>
        <w:rPr>
          <w:rFonts w:hint="eastAsia"/>
        </w:rPr>
        <w:t>水分充足，采收前7</w:t>
      </w:r>
      <w:r>
        <w:rPr>
          <w:rFonts w:ascii="Times New Roman"/>
        </w:rPr>
        <w:t xml:space="preserve"> </w:t>
      </w:r>
      <w:r>
        <w:rPr>
          <w:rFonts w:hint="eastAsia"/>
        </w:rPr>
        <w:t>d～10</w:t>
      </w:r>
      <w:r>
        <w:rPr>
          <w:rFonts w:ascii="Times New Roman"/>
        </w:rPr>
        <w:t xml:space="preserve"> </w:t>
      </w:r>
      <w:r>
        <w:rPr>
          <w:rFonts w:hint="eastAsia"/>
        </w:rPr>
        <w:t>d不浇水。</w:t>
      </w:r>
    </w:p>
    <w:p w:rsidR="004A0C69" w:rsidRDefault="007A2A5D">
      <w:pPr>
        <w:pStyle w:val="afff"/>
        <w:spacing w:before="156" w:after="156"/>
      </w:pPr>
      <w:r>
        <w:rPr>
          <w:rFonts w:hint="eastAsia"/>
        </w:rPr>
        <w:t>追肥</w:t>
      </w:r>
    </w:p>
    <w:p w:rsidR="004A0C69" w:rsidRDefault="007A2A5D" w:rsidP="005F344B">
      <w:pPr>
        <w:pStyle w:val="affffe"/>
        <w:ind w:firstLine="420"/>
      </w:pPr>
      <w:r>
        <w:rPr>
          <w:rFonts w:hint="eastAsia"/>
        </w:rPr>
        <w:t>追肥分两次进行，第一次在开花前，每667</w:t>
      </w:r>
      <w:r>
        <w:rPr>
          <w:rFonts w:ascii="Times New Roman"/>
        </w:rPr>
        <w:t xml:space="preserve"> </w:t>
      </w:r>
      <w:r>
        <w:rPr>
          <w:rFonts w:hint="eastAsia"/>
        </w:rPr>
        <w:t>m</w:t>
      </w:r>
      <w:r>
        <w:rPr>
          <w:rFonts w:hint="eastAsia"/>
          <w:vertAlign w:val="superscript"/>
        </w:rPr>
        <w:t>2</w:t>
      </w:r>
      <w:r>
        <w:rPr>
          <w:rFonts w:hint="eastAsia"/>
        </w:rPr>
        <w:t>追施硫酸钾型生物复合肥15</w:t>
      </w:r>
      <w:r>
        <w:rPr>
          <w:rFonts w:ascii="Times New Roman"/>
        </w:rPr>
        <w:t xml:space="preserve"> </w:t>
      </w:r>
      <w:r>
        <w:rPr>
          <w:rFonts w:hint="eastAsia"/>
        </w:rPr>
        <w:t>kg；第二次是在果实达到3</w:t>
      </w:r>
      <w:r>
        <w:rPr>
          <w:rFonts w:ascii="Times New Roman"/>
        </w:rPr>
        <w:t xml:space="preserve"> </w:t>
      </w:r>
      <w:r>
        <w:rPr>
          <w:rFonts w:hint="eastAsia"/>
        </w:rPr>
        <w:t>cm～5</w:t>
      </w:r>
      <w:r>
        <w:rPr>
          <w:rFonts w:ascii="Times New Roman"/>
        </w:rPr>
        <w:t xml:space="preserve"> </w:t>
      </w:r>
      <w:r>
        <w:rPr>
          <w:rFonts w:hint="eastAsia"/>
        </w:rPr>
        <w:t>cm时，每</w:t>
      </w:r>
      <w:r>
        <w:rPr>
          <w:rFonts w:hAnsi="宋体" w:hint="eastAsia"/>
        </w:rPr>
        <w:t>66</w:t>
      </w:r>
      <w:r>
        <w:rPr>
          <w:rFonts w:hAnsi="宋体"/>
        </w:rPr>
        <w:t>7</w:t>
      </w:r>
      <w:r>
        <w:rPr>
          <w:rFonts w:ascii="Times New Roman"/>
        </w:rPr>
        <w:t xml:space="preserve"> </w:t>
      </w:r>
      <w:r>
        <w:rPr>
          <w:rFonts w:hint="eastAsia"/>
        </w:rPr>
        <w:t>m</w:t>
      </w:r>
      <w:r>
        <w:rPr>
          <w:rFonts w:hint="eastAsia"/>
          <w:vertAlign w:val="superscript"/>
        </w:rPr>
        <w:t>2</w:t>
      </w:r>
      <w:r>
        <w:rPr>
          <w:rFonts w:hint="eastAsia"/>
        </w:rPr>
        <w:t>追施硫酸钾型生物复合肥20</w:t>
      </w:r>
      <w:r>
        <w:rPr>
          <w:rFonts w:ascii="Times New Roman"/>
        </w:rPr>
        <w:t xml:space="preserve"> </w:t>
      </w:r>
      <w:r>
        <w:rPr>
          <w:rFonts w:hint="eastAsia"/>
        </w:rPr>
        <w:t>kg～25</w:t>
      </w:r>
      <w:r>
        <w:rPr>
          <w:rFonts w:ascii="Times New Roman"/>
        </w:rPr>
        <w:t xml:space="preserve"> </w:t>
      </w:r>
      <w:r>
        <w:rPr>
          <w:rFonts w:hint="eastAsia"/>
        </w:rPr>
        <w:t>kg。根据植株生长需求，中后期喷施适宜浓度的光合菌肥。</w:t>
      </w:r>
    </w:p>
    <w:p w:rsidR="004A0C69" w:rsidRDefault="007A2A5D" w:rsidP="006D41F3">
      <w:pPr>
        <w:pStyle w:val="affd"/>
      </w:pPr>
      <w:r>
        <w:rPr>
          <w:rFonts w:hint="eastAsia"/>
        </w:rPr>
        <w:t>植株调整</w:t>
      </w:r>
    </w:p>
    <w:p w:rsidR="004A0C69" w:rsidRDefault="007A2A5D">
      <w:pPr>
        <w:pStyle w:val="affffffffa"/>
        <w:numPr>
          <w:ilvl w:val="3"/>
          <w:numId w:val="32"/>
        </w:numPr>
      </w:pPr>
      <w:r>
        <w:rPr>
          <w:rFonts w:hint="eastAsia"/>
        </w:rPr>
        <w:t>吊蔓</w:t>
      </w:r>
    </w:p>
    <w:p w:rsidR="004A0C69" w:rsidRDefault="007A2A5D" w:rsidP="005F344B">
      <w:pPr>
        <w:pStyle w:val="affffe"/>
        <w:ind w:firstLine="420"/>
      </w:pPr>
      <w:r>
        <w:rPr>
          <w:rFonts w:hint="eastAsia"/>
        </w:rPr>
        <w:t>瓜蔓长至8片～9片叶时，开始吊蔓。</w:t>
      </w:r>
    </w:p>
    <w:p w:rsidR="004A0C69" w:rsidRDefault="007A2A5D">
      <w:pPr>
        <w:pStyle w:val="affffffffa"/>
      </w:pPr>
      <w:r>
        <w:rPr>
          <w:rFonts w:hint="eastAsia"/>
        </w:rPr>
        <w:t>整枝</w:t>
      </w:r>
    </w:p>
    <w:p w:rsidR="004A0C69" w:rsidRDefault="007A2A5D">
      <w:pPr>
        <w:pStyle w:val="afff"/>
        <w:spacing w:before="156" w:after="156"/>
      </w:pPr>
      <w:r>
        <w:rPr>
          <w:rFonts w:hint="eastAsia"/>
        </w:rPr>
        <w:t>单蔓整枝</w:t>
      </w:r>
    </w:p>
    <w:p w:rsidR="004A0C69" w:rsidRDefault="007A2A5D" w:rsidP="005F344B">
      <w:pPr>
        <w:pStyle w:val="affffe"/>
        <w:ind w:firstLine="420"/>
      </w:pPr>
      <w:r>
        <w:rPr>
          <w:rFonts w:hint="eastAsia"/>
        </w:rPr>
        <w:t>保留主蔓，</w:t>
      </w:r>
      <w:proofErr w:type="gramStart"/>
      <w:r>
        <w:rPr>
          <w:rFonts w:hint="eastAsia"/>
        </w:rPr>
        <w:t>选留主</w:t>
      </w:r>
      <w:proofErr w:type="gramEnd"/>
      <w:r>
        <w:rPr>
          <w:rFonts w:hint="eastAsia"/>
        </w:rPr>
        <w:t>蔓11节～15节位的子蔓授粉坐瓜，子</w:t>
      </w:r>
      <w:proofErr w:type="gramStart"/>
      <w:r>
        <w:rPr>
          <w:rFonts w:hint="eastAsia"/>
        </w:rPr>
        <w:t>蔓瓜前</w:t>
      </w:r>
      <w:proofErr w:type="gramEnd"/>
      <w:r>
        <w:rPr>
          <w:rFonts w:hint="eastAsia"/>
        </w:rPr>
        <w:t>留2片叶摘心，主蔓26片～28片叶摘心，及时摘除其它节位侧枝。</w:t>
      </w:r>
    </w:p>
    <w:p w:rsidR="004A0C69" w:rsidRDefault="007A2A5D">
      <w:pPr>
        <w:pStyle w:val="afff"/>
        <w:spacing w:before="156" w:after="156"/>
      </w:pPr>
      <w:r>
        <w:rPr>
          <w:rFonts w:hint="eastAsia"/>
        </w:rPr>
        <w:t>双蔓整枝</w:t>
      </w:r>
    </w:p>
    <w:p w:rsidR="004A0C69" w:rsidRDefault="007A2A5D" w:rsidP="005F344B">
      <w:pPr>
        <w:pStyle w:val="affffe"/>
        <w:ind w:firstLine="420"/>
      </w:pPr>
      <w:r>
        <w:rPr>
          <w:rFonts w:hint="eastAsia"/>
        </w:rPr>
        <w:t>主蔓4片～5片叶时摘心，选留2条长势均匀的子蔓，在子蔓8节～12节位的孙蔓授粉坐瓜，</w:t>
      </w:r>
      <w:proofErr w:type="gramStart"/>
      <w:r>
        <w:rPr>
          <w:rFonts w:hint="eastAsia"/>
        </w:rPr>
        <w:t>孙蔓瓜前留</w:t>
      </w:r>
      <w:proofErr w:type="gramEnd"/>
      <w:r>
        <w:rPr>
          <w:rFonts w:hint="eastAsia"/>
        </w:rPr>
        <w:t>2片叶摘心，子蔓22片～23片叶摘心，及时摘除其它节位侧枝。</w:t>
      </w:r>
    </w:p>
    <w:p w:rsidR="004A0C69" w:rsidRDefault="007A2A5D" w:rsidP="006D41F3">
      <w:pPr>
        <w:pStyle w:val="affd"/>
      </w:pPr>
      <w:r>
        <w:rPr>
          <w:rFonts w:hint="eastAsia"/>
        </w:rPr>
        <w:t>授粉留瓜</w:t>
      </w:r>
    </w:p>
    <w:p w:rsidR="004A0C69" w:rsidRDefault="007A2A5D" w:rsidP="005F344B">
      <w:pPr>
        <w:pStyle w:val="affffe"/>
        <w:ind w:firstLine="420"/>
      </w:pPr>
      <w:r>
        <w:rPr>
          <w:rFonts w:hint="eastAsia"/>
        </w:rPr>
        <w:t>采用人工授粉或蜜蜂授粉。厚皮甜瓜每株坐瓜2个～3</w:t>
      </w:r>
      <w:r w:rsidR="00E53373">
        <w:rPr>
          <w:rFonts w:hint="eastAsia"/>
        </w:rPr>
        <w:t>个</w:t>
      </w:r>
      <w:r>
        <w:rPr>
          <w:rFonts w:hint="eastAsia"/>
        </w:rPr>
        <w:t>，薄皮甜瓜每株坐瓜4个～5个。当厚皮甜瓜幼瓜横径长至7</w:t>
      </w:r>
      <w:r>
        <w:rPr>
          <w:rFonts w:ascii="Times New Roman"/>
        </w:rPr>
        <w:t xml:space="preserve"> </w:t>
      </w:r>
      <w:r>
        <w:rPr>
          <w:rFonts w:hint="eastAsia"/>
        </w:rPr>
        <w:t>cm～8</w:t>
      </w:r>
      <w:r>
        <w:rPr>
          <w:rFonts w:ascii="Times New Roman"/>
        </w:rPr>
        <w:t xml:space="preserve"> </w:t>
      </w:r>
      <w:r>
        <w:rPr>
          <w:rFonts w:hint="eastAsia"/>
        </w:rPr>
        <w:t>cm时，薄皮甜瓜幼瓜横径长至5</w:t>
      </w:r>
      <w:r>
        <w:rPr>
          <w:rFonts w:ascii="Times New Roman"/>
        </w:rPr>
        <w:t xml:space="preserve"> </w:t>
      </w:r>
      <w:r>
        <w:rPr>
          <w:rFonts w:hint="eastAsia"/>
        </w:rPr>
        <w:t>cm～6</w:t>
      </w:r>
      <w:r>
        <w:rPr>
          <w:rFonts w:ascii="Times New Roman"/>
        </w:rPr>
        <w:t xml:space="preserve"> </w:t>
      </w:r>
      <w:r>
        <w:rPr>
          <w:rFonts w:hint="eastAsia"/>
        </w:rPr>
        <w:t>cm时，选择果大、形正、无病虫伤的果实留瓜。厚皮甜瓜每株留1个瓜，薄皮甜瓜每株留3个～4个瓜。</w:t>
      </w:r>
    </w:p>
    <w:p w:rsidR="004A0C69" w:rsidRDefault="007A2A5D">
      <w:pPr>
        <w:pStyle w:val="affc"/>
        <w:spacing w:before="312" w:after="312"/>
      </w:pPr>
      <w:bookmarkStart w:id="72" w:name="_Toc165123014"/>
      <w:bookmarkStart w:id="73" w:name="_Toc162429462"/>
      <w:bookmarkStart w:id="74" w:name="_Toc165124281"/>
      <w:bookmarkStart w:id="75" w:name="_Toc162541376"/>
      <w:bookmarkStart w:id="76" w:name="_Toc164457809"/>
      <w:r>
        <w:rPr>
          <w:rFonts w:hint="eastAsia"/>
        </w:rPr>
        <w:t>病虫害防治</w:t>
      </w:r>
      <w:bookmarkEnd w:id="72"/>
      <w:bookmarkEnd w:id="73"/>
      <w:bookmarkEnd w:id="74"/>
      <w:bookmarkEnd w:id="75"/>
      <w:bookmarkEnd w:id="76"/>
    </w:p>
    <w:p w:rsidR="004A0C69" w:rsidRDefault="007A2A5D" w:rsidP="006D41F3">
      <w:pPr>
        <w:pStyle w:val="affd"/>
      </w:pPr>
      <w:r>
        <w:rPr>
          <w:rFonts w:hint="eastAsia"/>
        </w:rPr>
        <w:t>防治原则</w:t>
      </w:r>
    </w:p>
    <w:p w:rsidR="004A0C69" w:rsidRDefault="007A2A5D" w:rsidP="005F344B">
      <w:pPr>
        <w:pStyle w:val="affffe"/>
        <w:ind w:firstLine="420"/>
      </w:pPr>
      <w:r>
        <w:rPr>
          <w:rFonts w:hint="eastAsia"/>
        </w:rPr>
        <w:t>按照“预防为主，综合防治”的植保方针，坚持以“农业防治、物理防治、生物防治为主，化学防治为辅”的原则，在有效控制病虫害的同时，保证产品质量安全。</w:t>
      </w:r>
    </w:p>
    <w:p w:rsidR="004A0C69" w:rsidRDefault="007A2A5D" w:rsidP="006D41F3">
      <w:pPr>
        <w:pStyle w:val="affd"/>
      </w:pPr>
      <w:r>
        <w:rPr>
          <w:rFonts w:hint="eastAsia"/>
        </w:rPr>
        <w:t>防治对象</w:t>
      </w:r>
    </w:p>
    <w:p w:rsidR="004A0C69" w:rsidRDefault="007A2A5D" w:rsidP="005F344B">
      <w:pPr>
        <w:pStyle w:val="affffe"/>
        <w:ind w:firstLine="420"/>
      </w:pPr>
      <w:r>
        <w:rPr>
          <w:rFonts w:hint="eastAsia"/>
        </w:rPr>
        <w:t>主要防治甜瓜病虫害为：蔓枯病、霜霉病、白粉病、蚜虫、白粉</w:t>
      </w:r>
      <w:proofErr w:type="gramStart"/>
      <w:r>
        <w:rPr>
          <w:rFonts w:hint="eastAsia"/>
        </w:rPr>
        <w:t>虱</w:t>
      </w:r>
      <w:proofErr w:type="gramEnd"/>
      <w:r>
        <w:rPr>
          <w:rFonts w:hint="eastAsia"/>
        </w:rPr>
        <w:t>等。</w:t>
      </w:r>
    </w:p>
    <w:p w:rsidR="004A0C69" w:rsidRDefault="007A2A5D" w:rsidP="006D41F3">
      <w:pPr>
        <w:pStyle w:val="affd"/>
      </w:pPr>
      <w:r>
        <w:rPr>
          <w:rFonts w:hint="eastAsia"/>
        </w:rPr>
        <w:t>防治方法</w:t>
      </w:r>
    </w:p>
    <w:p w:rsidR="004A0C69" w:rsidRDefault="007A2A5D">
      <w:pPr>
        <w:pStyle w:val="affe"/>
        <w:spacing w:before="156" w:after="156"/>
      </w:pPr>
      <w:r>
        <w:rPr>
          <w:rFonts w:hint="eastAsia"/>
        </w:rPr>
        <w:t>农业防治</w:t>
      </w:r>
    </w:p>
    <w:p w:rsidR="004A0C69" w:rsidRDefault="007A2A5D" w:rsidP="005F344B">
      <w:pPr>
        <w:pStyle w:val="affffe"/>
        <w:ind w:firstLine="420"/>
      </w:pPr>
      <w:r>
        <w:rPr>
          <w:rFonts w:hint="eastAsia"/>
        </w:rPr>
        <w:t>选用优良抗病品种，培育适龄壮苗；实行轮作倒茬，嫁接育苗等防治土传病害。加强田间管理，及时清除病株残株。</w:t>
      </w:r>
    </w:p>
    <w:p w:rsidR="004A0C69" w:rsidRDefault="007A2A5D">
      <w:pPr>
        <w:pStyle w:val="affe"/>
        <w:spacing w:before="156" w:after="156"/>
      </w:pPr>
      <w:r>
        <w:rPr>
          <w:rFonts w:hint="eastAsia"/>
        </w:rPr>
        <w:t>物理防治</w:t>
      </w:r>
    </w:p>
    <w:p w:rsidR="004A0C69" w:rsidRDefault="007A2A5D" w:rsidP="005F344B">
      <w:pPr>
        <w:pStyle w:val="affffe"/>
        <w:ind w:firstLine="420"/>
      </w:pPr>
      <w:r>
        <w:rPr>
          <w:rFonts w:hint="eastAsia"/>
        </w:rPr>
        <w:t>用黄板诱杀蚜虫，蓝板诱杀</w:t>
      </w:r>
      <w:proofErr w:type="gramStart"/>
      <w:r>
        <w:rPr>
          <w:rFonts w:hint="eastAsia"/>
        </w:rPr>
        <w:t>蓟</w:t>
      </w:r>
      <w:proofErr w:type="gramEnd"/>
      <w:r>
        <w:rPr>
          <w:rFonts w:hint="eastAsia"/>
        </w:rPr>
        <w:t>马等；用紫外灯进行温室内杀菌。</w:t>
      </w:r>
    </w:p>
    <w:p w:rsidR="004A0C69" w:rsidRDefault="007A2A5D">
      <w:pPr>
        <w:pStyle w:val="affe"/>
        <w:spacing w:before="156" w:after="156"/>
      </w:pPr>
      <w:r>
        <w:rPr>
          <w:rFonts w:hint="eastAsia"/>
        </w:rPr>
        <w:t>生物防治</w:t>
      </w:r>
    </w:p>
    <w:p w:rsidR="004A0C69" w:rsidRDefault="007A2A5D" w:rsidP="005F344B">
      <w:pPr>
        <w:pStyle w:val="affffe"/>
        <w:ind w:firstLine="420"/>
      </w:pPr>
      <w:r>
        <w:rPr>
          <w:rFonts w:hint="eastAsia"/>
        </w:rPr>
        <w:t>用瓢虫、草蛉来防治蚜虫，丽</w:t>
      </w:r>
      <w:proofErr w:type="gramStart"/>
      <w:r>
        <w:rPr>
          <w:rFonts w:hint="eastAsia"/>
        </w:rPr>
        <w:t>蚜</w:t>
      </w:r>
      <w:proofErr w:type="gramEnd"/>
      <w:r>
        <w:rPr>
          <w:rFonts w:hint="eastAsia"/>
        </w:rPr>
        <w:t>小蜂防治白粉</w:t>
      </w:r>
      <w:proofErr w:type="gramStart"/>
      <w:r>
        <w:rPr>
          <w:rFonts w:hint="eastAsia"/>
        </w:rPr>
        <w:t>虱</w:t>
      </w:r>
      <w:proofErr w:type="gramEnd"/>
      <w:r>
        <w:rPr>
          <w:rFonts w:hint="eastAsia"/>
        </w:rPr>
        <w:t>；用大蒜素等防治枯萎病、白粉病等；用苦参碱、苏云金杆菌等防治蚜虫、白粉</w:t>
      </w:r>
      <w:proofErr w:type="gramStart"/>
      <w:r>
        <w:rPr>
          <w:rFonts w:hint="eastAsia"/>
        </w:rPr>
        <w:t>虱</w:t>
      </w:r>
      <w:proofErr w:type="gramEnd"/>
      <w:r>
        <w:rPr>
          <w:rFonts w:hint="eastAsia"/>
        </w:rPr>
        <w:t>等害虫。</w:t>
      </w:r>
    </w:p>
    <w:p w:rsidR="004A0C69" w:rsidRDefault="007A2A5D">
      <w:pPr>
        <w:pStyle w:val="affe"/>
        <w:spacing w:before="156" w:after="156"/>
      </w:pPr>
      <w:r>
        <w:rPr>
          <w:rFonts w:hint="eastAsia"/>
        </w:rPr>
        <w:t>化学防治</w:t>
      </w:r>
    </w:p>
    <w:p w:rsidR="004A0C69" w:rsidRDefault="007A2A5D" w:rsidP="005F344B">
      <w:pPr>
        <w:pStyle w:val="affffe"/>
        <w:ind w:firstLine="420"/>
      </w:pPr>
      <w:r>
        <w:rPr>
          <w:rFonts w:hint="eastAsia"/>
        </w:rPr>
        <w:t>严格控制药剂用量和安全间隔期，用药应交替轮换使用，使用药剂时必须严格按照GB/T</w:t>
      </w:r>
      <w:r>
        <w:rPr>
          <w:rFonts w:ascii="Times New Roman"/>
        </w:rPr>
        <w:t xml:space="preserve"> </w:t>
      </w:r>
      <w:r>
        <w:rPr>
          <w:rFonts w:hint="eastAsia"/>
        </w:rPr>
        <w:t>23416.3和NY/T</w:t>
      </w:r>
      <w:r>
        <w:rPr>
          <w:rFonts w:ascii="Times New Roman"/>
        </w:rPr>
        <w:t xml:space="preserve"> </w:t>
      </w:r>
      <w:r>
        <w:rPr>
          <w:rFonts w:hint="eastAsia"/>
        </w:rPr>
        <w:t>1276规定执行。主要病虫害化学防治方法参见附录B。</w:t>
      </w:r>
    </w:p>
    <w:p w:rsidR="004A0C69" w:rsidRDefault="007A2A5D">
      <w:pPr>
        <w:pStyle w:val="affc"/>
        <w:spacing w:before="312" w:after="312"/>
      </w:pPr>
      <w:bookmarkStart w:id="77" w:name="_Toc164457810"/>
      <w:bookmarkStart w:id="78" w:name="_Toc162541377"/>
      <w:bookmarkStart w:id="79" w:name="_Toc165123015"/>
      <w:bookmarkStart w:id="80" w:name="_Toc162429463"/>
      <w:bookmarkStart w:id="81" w:name="_Toc165124282"/>
      <w:r>
        <w:rPr>
          <w:rFonts w:hint="eastAsia"/>
        </w:rPr>
        <w:t>采收</w:t>
      </w:r>
      <w:bookmarkEnd w:id="77"/>
      <w:bookmarkEnd w:id="78"/>
      <w:bookmarkEnd w:id="79"/>
      <w:bookmarkEnd w:id="80"/>
      <w:bookmarkEnd w:id="81"/>
    </w:p>
    <w:p w:rsidR="004A0C69" w:rsidRDefault="007A2A5D" w:rsidP="005F344B">
      <w:pPr>
        <w:pStyle w:val="affffe"/>
        <w:ind w:firstLine="420"/>
      </w:pPr>
      <w:r>
        <w:rPr>
          <w:rFonts w:hint="eastAsia"/>
        </w:rPr>
        <w:t>不得在烈日下气温较高时采收。冬春茬种植的早熟品种，应在充分成熟时采收，瓜蒂可有、可无。秋冬</w:t>
      </w:r>
      <w:proofErr w:type="gramStart"/>
      <w:r>
        <w:rPr>
          <w:rFonts w:hint="eastAsia"/>
        </w:rPr>
        <w:t>茬</w:t>
      </w:r>
      <w:proofErr w:type="gramEnd"/>
      <w:r>
        <w:rPr>
          <w:rFonts w:hint="eastAsia"/>
        </w:rPr>
        <w:t>种植的中早熟品种，</w:t>
      </w:r>
      <w:proofErr w:type="gramStart"/>
      <w:r>
        <w:rPr>
          <w:rFonts w:hint="eastAsia"/>
        </w:rPr>
        <w:t>比充分</w:t>
      </w:r>
      <w:proofErr w:type="gramEnd"/>
      <w:r>
        <w:rPr>
          <w:rFonts w:hint="eastAsia"/>
        </w:rPr>
        <w:t>成熟提前3</w:t>
      </w:r>
      <w:r>
        <w:rPr>
          <w:rFonts w:ascii="Times New Roman"/>
        </w:rPr>
        <w:t xml:space="preserve"> </w:t>
      </w:r>
      <w:r>
        <w:rPr>
          <w:rFonts w:hint="eastAsia"/>
        </w:rPr>
        <w:t>d～5</w:t>
      </w:r>
      <w:r>
        <w:rPr>
          <w:rFonts w:ascii="Times New Roman"/>
        </w:rPr>
        <w:t xml:space="preserve"> </w:t>
      </w:r>
      <w:r>
        <w:rPr>
          <w:rFonts w:hint="eastAsia"/>
        </w:rPr>
        <w:t>d采收，瓜蒂保留2</w:t>
      </w:r>
      <w:r>
        <w:rPr>
          <w:rFonts w:ascii="Times New Roman"/>
        </w:rPr>
        <w:t xml:space="preserve"> </w:t>
      </w:r>
      <w:r>
        <w:rPr>
          <w:rFonts w:hint="eastAsia"/>
        </w:rPr>
        <w:t>cm～3</w:t>
      </w:r>
      <w:r>
        <w:rPr>
          <w:rFonts w:ascii="Times New Roman"/>
        </w:rPr>
        <w:t xml:space="preserve"> </w:t>
      </w:r>
      <w:r>
        <w:rPr>
          <w:rFonts w:hint="eastAsia"/>
        </w:rPr>
        <w:t>cm。</w:t>
      </w:r>
    </w:p>
    <w:p w:rsidR="004A0C69" w:rsidRDefault="007A2A5D">
      <w:pPr>
        <w:pStyle w:val="affc"/>
        <w:spacing w:before="312" w:after="312"/>
      </w:pPr>
      <w:bookmarkStart w:id="82" w:name="_Toc164457811"/>
      <w:bookmarkStart w:id="83" w:name="_Toc165123016"/>
      <w:bookmarkStart w:id="84" w:name="_Toc165124283"/>
      <w:bookmarkStart w:id="85" w:name="_Toc162541378"/>
      <w:bookmarkStart w:id="86" w:name="_Toc162429464"/>
      <w:r>
        <w:rPr>
          <w:rFonts w:hint="eastAsia"/>
        </w:rPr>
        <w:t>生产档案</w:t>
      </w:r>
      <w:bookmarkEnd w:id="82"/>
      <w:bookmarkEnd w:id="83"/>
      <w:bookmarkEnd w:id="84"/>
      <w:bookmarkEnd w:id="85"/>
      <w:bookmarkEnd w:id="86"/>
    </w:p>
    <w:p w:rsidR="004A0C69" w:rsidRDefault="007A2A5D" w:rsidP="005F344B">
      <w:pPr>
        <w:pStyle w:val="affffe"/>
        <w:ind w:firstLine="420"/>
      </w:pPr>
      <w:r>
        <w:rPr>
          <w:rFonts w:hint="eastAsia"/>
        </w:rPr>
        <w:t>建立日光温室甜瓜生产档案，对产地环境条件、生产技术、病虫害防治和采收等各环节所采取的具体措施进行详细记录，生产档案记录表参见附录C。生产档案保存期为2年以上。</w:t>
      </w:r>
    </w:p>
    <w:p w:rsidR="004A0C69" w:rsidRDefault="004A0C69" w:rsidP="005F344B">
      <w:pPr>
        <w:pStyle w:val="affffe"/>
        <w:ind w:firstLine="420"/>
      </w:pPr>
    </w:p>
    <w:p w:rsidR="004A0C69" w:rsidRDefault="004A0C69" w:rsidP="005F344B">
      <w:pPr>
        <w:pStyle w:val="affffe"/>
        <w:ind w:firstLine="420"/>
        <w:sectPr w:rsidR="004A0C69">
          <w:pgSz w:w="11906" w:h="16838"/>
          <w:pgMar w:top="1928" w:right="1134" w:bottom="1134" w:left="1134" w:header="1418" w:footer="1134" w:gutter="284"/>
          <w:pgNumType w:start="1"/>
          <w:cols w:space="425"/>
          <w:formProt w:val="0"/>
          <w:docGrid w:type="lines" w:linePitch="312"/>
        </w:sectPr>
      </w:pPr>
    </w:p>
    <w:p w:rsidR="004A0C69" w:rsidRDefault="004A0C69">
      <w:pPr>
        <w:pStyle w:val="af8"/>
        <w:rPr>
          <w:vanish w:val="0"/>
        </w:rPr>
      </w:pPr>
      <w:bookmarkStart w:id="87" w:name="BookMark5"/>
      <w:bookmarkEnd w:id="25"/>
    </w:p>
    <w:p w:rsidR="004A0C69" w:rsidRDefault="004A0C69">
      <w:pPr>
        <w:pStyle w:val="afe"/>
        <w:rPr>
          <w:vanish w:val="0"/>
        </w:rPr>
      </w:pPr>
    </w:p>
    <w:p w:rsidR="004A0C69" w:rsidRDefault="007A2A5D">
      <w:pPr>
        <w:pStyle w:val="aff3"/>
      </w:pPr>
      <w:r>
        <w:br/>
      </w:r>
      <w:bookmarkStart w:id="88" w:name="_Toc165124284"/>
      <w:bookmarkStart w:id="89" w:name="_Toc164457812"/>
      <w:bookmarkStart w:id="90" w:name="_Toc165123017"/>
      <w:r>
        <w:rPr>
          <w:rFonts w:hint="eastAsia"/>
        </w:rPr>
        <w:t>（规范性）</w:t>
      </w:r>
      <w:r>
        <w:br/>
      </w:r>
      <w:r>
        <w:rPr>
          <w:rFonts w:hint="eastAsia"/>
        </w:rPr>
        <w:t>温湿</w:t>
      </w:r>
      <w:proofErr w:type="gramStart"/>
      <w:r>
        <w:rPr>
          <w:rFonts w:hint="eastAsia"/>
        </w:rPr>
        <w:t>度管理</w:t>
      </w:r>
      <w:bookmarkEnd w:id="88"/>
      <w:bookmarkEnd w:id="89"/>
      <w:bookmarkEnd w:id="90"/>
      <w:proofErr w:type="gramEnd"/>
      <w:r w:rsidR="006C655B">
        <w:rPr>
          <w:rFonts w:hint="eastAsia"/>
        </w:rPr>
        <w:t>档案记录表</w:t>
      </w:r>
    </w:p>
    <w:p w:rsidR="005F344B" w:rsidRDefault="006C655B" w:rsidP="005F344B">
      <w:pPr>
        <w:pStyle w:val="affffe"/>
        <w:ind w:firstLine="420"/>
      </w:pPr>
      <w:r w:rsidRPr="006C655B">
        <w:rPr>
          <w:rFonts w:hint="eastAsia"/>
        </w:rPr>
        <w:t>温湿度管理档案记录</w:t>
      </w:r>
      <w:r>
        <w:rPr>
          <w:rFonts w:hint="eastAsia"/>
        </w:rPr>
        <w:t>格式见表</w:t>
      </w:r>
      <w:r w:rsidR="005F344B">
        <w:rPr>
          <w:rFonts w:hint="eastAsia"/>
        </w:rPr>
        <w:t>A.1。</w:t>
      </w:r>
    </w:p>
    <w:p w:rsidR="005F344B" w:rsidRPr="006C655B" w:rsidRDefault="005F344B" w:rsidP="006D1C9A">
      <w:pPr>
        <w:pStyle w:val="aff"/>
      </w:pPr>
      <w:r w:rsidRPr="005F344B">
        <w:rPr>
          <w:rFonts w:hint="eastAsia"/>
        </w:rPr>
        <w:t>温湿</w:t>
      </w:r>
      <w:proofErr w:type="gramStart"/>
      <w:r w:rsidRPr="005F344B">
        <w:rPr>
          <w:rFonts w:hint="eastAsia"/>
        </w:rPr>
        <w:t>度管理</w:t>
      </w:r>
      <w:proofErr w:type="gramEnd"/>
      <w:r w:rsidRPr="005F344B">
        <w:rPr>
          <w:rFonts w:hint="eastAsia"/>
        </w:rPr>
        <w:t>档案记录表</w:t>
      </w:r>
    </w:p>
    <w:tbl>
      <w:tblPr>
        <w:tblW w:w="90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3"/>
        <w:gridCol w:w="1884"/>
        <w:gridCol w:w="1885"/>
        <w:gridCol w:w="1884"/>
        <w:gridCol w:w="1885"/>
      </w:tblGrid>
      <w:tr w:rsidR="004A0C69">
        <w:trPr>
          <w:trHeight w:val="671"/>
          <w:tblHeader/>
          <w:jc w:val="center"/>
        </w:trPr>
        <w:tc>
          <w:tcPr>
            <w:tcW w:w="1463" w:type="dxa"/>
            <w:vMerge w:val="restart"/>
            <w:tcBorders>
              <w:top w:val="single" w:sz="8"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生育阶段</w:t>
            </w:r>
          </w:p>
        </w:tc>
        <w:tc>
          <w:tcPr>
            <w:tcW w:w="3769" w:type="dxa"/>
            <w:gridSpan w:val="2"/>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气温（℃）</w:t>
            </w:r>
          </w:p>
        </w:tc>
        <w:tc>
          <w:tcPr>
            <w:tcW w:w="3769" w:type="dxa"/>
            <w:gridSpan w:val="2"/>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湿度（%）</w:t>
            </w:r>
          </w:p>
        </w:tc>
      </w:tr>
      <w:tr w:rsidR="004A0C69">
        <w:trPr>
          <w:trHeight w:val="671"/>
          <w:jc w:val="center"/>
        </w:trPr>
        <w:tc>
          <w:tcPr>
            <w:tcW w:w="1463" w:type="dxa"/>
            <w:vMerge/>
            <w:shd w:val="clear" w:color="auto" w:fill="auto"/>
            <w:vAlign w:val="center"/>
          </w:tcPr>
          <w:p w:rsidR="004A0C69" w:rsidRDefault="004A0C69">
            <w:pPr>
              <w:rPr>
                <w:rFonts w:ascii="宋体" w:hAnsi="宋体"/>
              </w:rPr>
            </w:pPr>
          </w:p>
        </w:tc>
        <w:tc>
          <w:tcPr>
            <w:tcW w:w="1884" w:type="dxa"/>
            <w:tcBorders>
              <w:top w:val="single" w:sz="8"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白天适宜温度</w:t>
            </w:r>
          </w:p>
        </w:tc>
        <w:tc>
          <w:tcPr>
            <w:tcW w:w="1884" w:type="dxa"/>
            <w:tcBorders>
              <w:top w:val="single" w:sz="8"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夜间适宜温度</w:t>
            </w:r>
          </w:p>
        </w:tc>
        <w:tc>
          <w:tcPr>
            <w:tcW w:w="1884" w:type="dxa"/>
            <w:tcBorders>
              <w:top w:val="single" w:sz="8"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白天适宜温度</w:t>
            </w:r>
          </w:p>
        </w:tc>
        <w:tc>
          <w:tcPr>
            <w:tcW w:w="1884" w:type="dxa"/>
            <w:tcBorders>
              <w:top w:val="single" w:sz="8"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夜间适宜温度</w:t>
            </w:r>
          </w:p>
        </w:tc>
      </w:tr>
      <w:tr w:rsidR="004A0C69">
        <w:trPr>
          <w:trHeight w:val="671"/>
          <w:jc w:val="center"/>
        </w:trPr>
        <w:tc>
          <w:tcPr>
            <w:tcW w:w="1463" w:type="dxa"/>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缓苗期</w:t>
            </w:r>
          </w:p>
        </w:tc>
        <w:tc>
          <w:tcPr>
            <w:tcW w:w="1884" w:type="dxa"/>
            <w:tcBorders>
              <w:top w:val="single" w:sz="4"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30～32</w:t>
            </w:r>
          </w:p>
        </w:tc>
        <w:tc>
          <w:tcPr>
            <w:tcW w:w="1884" w:type="dxa"/>
            <w:tcBorders>
              <w:top w:val="single" w:sz="4"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17～20</w:t>
            </w:r>
          </w:p>
        </w:tc>
        <w:tc>
          <w:tcPr>
            <w:tcW w:w="1884" w:type="dxa"/>
            <w:tcBorders>
              <w:top w:val="single" w:sz="4"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75～80</w:t>
            </w:r>
          </w:p>
        </w:tc>
        <w:tc>
          <w:tcPr>
            <w:tcW w:w="1884" w:type="dxa"/>
            <w:tcBorders>
              <w:top w:val="single" w:sz="4"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60～75</w:t>
            </w:r>
          </w:p>
        </w:tc>
      </w:tr>
      <w:tr w:rsidR="004A0C69">
        <w:trPr>
          <w:trHeight w:val="671"/>
          <w:jc w:val="center"/>
        </w:trPr>
        <w:tc>
          <w:tcPr>
            <w:tcW w:w="1463" w:type="dxa"/>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伸蔓期</w:t>
            </w:r>
          </w:p>
        </w:tc>
        <w:tc>
          <w:tcPr>
            <w:tcW w:w="1884" w:type="dxa"/>
            <w:tcBorders>
              <w:top w:val="single" w:sz="4"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25～28</w:t>
            </w:r>
          </w:p>
        </w:tc>
        <w:tc>
          <w:tcPr>
            <w:tcW w:w="1884" w:type="dxa"/>
            <w:tcBorders>
              <w:top w:val="single" w:sz="4"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15～17</w:t>
            </w:r>
          </w:p>
        </w:tc>
        <w:tc>
          <w:tcPr>
            <w:tcW w:w="1884" w:type="dxa"/>
            <w:tcBorders>
              <w:top w:val="single" w:sz="4"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65～70</w:t>
            </w:r>
          </w:p>
        </w:tc>
        <w:tc>
          <w:tcPr>
            <w:tcW w:w="1884" w:type="dxa"/>
            <w:tcBorders>
              <w:top w:val="single" w:sz="4" w:space="0" w:color="auto"/>
              <w:bottom w:val="single" w:sz="4"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55～65</w:t>
            </w:r>
          </w:p>
        </w:tc>
      </w:tr>
      <w:tr w:rsidR="004A0C69">
        <w:trPr>
          <w:trHeight w:val="671"/>
          <w:jc w:val="center"/>
        </w:trPr>
        <w:tc>
          <w:tcPr>
            <w:tcW w:w="1463" w:type="dxa"/>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结果期</w:t>
            </w:r>
          </w:p>
        </w:tc>
        <w:tc>
          <w:tcPr>
            <w:tcW w:w="1884" w:type="dxa"/>
            <w:tcBorders>
              <w:top w:val="single" w:sz="4" w:space="0" w:color="auto"/>
              <w:bottom w:val="single" w:sz="8"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25～32</w:t>
            </w:r>
          </w:p>
        </w:tc>
        <w:tc>
          <w:tcPr>
            <w:tcW w:w="1884" w:type="dxa"/>
            <w:tcBorders>
              <w:top w:val="single" w:sz="4" w:space="0" w:color="auto"/>
              <w:bottom w:val="single" w:sz="8"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13～15</w:t>
            </w:r>
          </w:p>
        </w:tc>
        <w:tc>
          <w:tcPr>
            <w:tcW w:w="1884" w:type="dxa"/>
            <w:tcBorders>
              <w:top w:val="single" w:sz="4" w:space="0" w:color="auto"/>
              <w:bottom w:val="single" w:sz="8"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65～70</w:t>
            </w:r>
          </w:p>
        </w:tc>
        <w:tc>
          <w:tcPr>
            <w:tcW w:w="1884" w:type="dxa"/>
            <w:tcBorders>
              <w:top w:val="single" w:sz="4" w:space="0" w:color="auto"/>
              <w:bottom w:val="single" w:sz="8" w:space="0" w:color="auto"/>
            </w:tcBorders>
            <w:shd w:val="clear" w:color="auto" w:fill="auto"/>
            <w:vAlign w:val="center"/>
          </w:tcPr>
          <w:p w:rsidR="004A0C69" w:rsidRDefault="007A2A5D">
            <w:pPr>
              <w:widowControl/>
              <w:jc w:val="center"/>
              <w:rPr>
                <w:rFonts w:ascii="宋体" w:hAnsi="宋体" w:cs="宋体"/>
                <w:color w:val="000000"/>
                <w:kern w:val="0"/>
              </w:rPr>
            </w:pPr>
            <w:r>
              <w:rPr>
                <w:rFonts w:ascii="宋体" w:hAnsi="宋体" w:cs="宋体" w:hint="eastAsia"/>
                <w:color w:val="000000"/>
                <w:kern w:val="0"/>
                <w:lang w:bidi="ar"/>
              </w:rPr>
              <w:t>55～60</w:t>
            </w:r>
          </w:p>
        </w:tc>
      </w:tr>
    </w:tbl>
    <w:p w:rsidR="004A0C69" w:rsidRDefault="004A0C69" w:rsidP="005F344B">
      <w:pPr>
        <w:pStyle w:val="affffe"/>
        <w:ind w:firstLine="420"/>
      </w:pPr>
    </w:p>
    <w:p w:rsidR="004A0C69" w:rsidRDefault="004A0C69" w:rsidP="005F344B">
      <w:pPr>
        <w:pStyle w:val="affffe"/>
        <w:ind w:firstLine="420"/>
      </w:pPr>
    </w:p>
    <w:p w:rsidR="004A0C69" w:rsidRDefault="004A0C69" w:rsidP="005F344B">
      <w:pPr>
        <w:pStyle w:val="affffe"/>
        <w:ind w:firstLine="420"/>
      </w:pPr>
    </w:p>
    <w:p w:rsidR="004A0C69" w:rsidRDefault="004A0C69" w:rsidP="005F344B">
      <w:pPr>
        <w:pStyle w:val="affffe"/>
        <w:ind w:firstLine="420"/>
        <w:sectPr w:rsidR="004A0C69">
          <w:pgSz w:w="11906" w:h="16838"/>
          <w:pgMar w:top="1928" w:right="1134" w:bottom="1134" w:left="1134" w:header="1418" w:footer="1134" w:gutter="284"/>
          <w:cols w:space="425"/>
          <w:formProt w:val="0"/>
          <w:docGrid w:type="lines" w:linePitch="312"/>
        </w:sectPr>
      </w:pPr>
    </w:p>
    <w:p w:rsidR="004A0C69" w:rsidRDefault="004A0C69">
      <w:pPr>
        <w:pStyle w:val="af8"/>
        <w:rPr>
          <w:vanish w:val="0"/>
        </w:rPr>
      </w:pPr>
    </w:p>
    <w:p w:rsidR="004A0C69" w:rsidRDefault="004A0C69">
      <w:pPr>
        <w:pStyle w:val="afe"/>
        <w:rPr>
          <w:vanish w:val="0"/>
        </w:rPr>
      </w:pPr>
    </w:p>
    <w:p w:rsidR="004A0C69" w:rsidRDefault="007A2A5D">
      <w:pPr>
        <w:pStyle w:val="aff3"/>
      </w:pPr>
      <w:r>
        <w:br/>
      </w:r>
      <w:bookmarkStart w:id="91" w:name="_Toc164457813"/>
      <w:bookmarkStart w:id="92" w:name="_Toc165124285"/>
      <w:bookmarkStart w:id="93" w:name="_Toc165123018"/>
      <w:r>
        <w:rPr>
          <w:rFonts w:hint="eastAsia"/>
        </w:rPr>
        <w:t>（规范性）</w:t>
      </w:r>
      <w:r>
        <w:br/>
      </w:r>
      <w:r>
        <w:rPr>
          <w:rFonts w:hint="eastAsia"/>
        </w:rPr>
        <w:t>主要病虫害化学防治</w:t>
      </w:r>
      <w:bookmarkEnd w:id="91"/>
      <w:bookmarkEnd w:id="92"/>
      <w:bookmarkEnd w:id="93"/>
      <w:r w:rsidR="00EB16CA">
        <w:rPr>
          <w:rFonts w:hint="eastAsia"/>
        </w:rPr>
        <w:t>档案记录表</w:t>
      </w:r>
    </w:p>
    <w:p w:rsidR="001A3396" w:rsidRDefault="001A3396" w:rsidP="001A3396">
      <w:pPr>
        <w:pStyle w:val="affffe"/>
        <w:ind w:firstLine="420"/>
      </w:pPr>
      <w:r w:rsidRPr="001A3396">
        <w:rPr>
          <w:rFonts w:hint="eastAsia"/>
        </w:rPr>
        <w:t>主要病虫害化学防治</w:t>
      </w:r>
      <w:r w:rsidRPr="006C655B">
        <w:rPr>
          <w:rFonts w:hint="eastAsia"/>
        </w:rPr>
        <w:t>档案记录</w:t>
      </w:r>
      <w:r>
        <w:rPr>
          <w:rFonts w:hint="eastAsia"/>
        </w:rPr>
        <w:t>格式见表B.1。</w:t>
      </w:r>
    </w:p>
    <w:p w:rsidR="00EB16CA" w:rsidRPr="001A3396" w:rsidRDefault="001A3396" w:rsidP="006D1C9A">
      <w:pPr>
        <w:pStyle w:val="aff"/>
      </w:pPr>
      <w:r w:rsidRPr="001A3396">
        <w:rPr>
          <w:rFonts w:hint="eastAsia"/>
        </w:rPr>
        <w:t>主要病虫害化学防治</w:t>
      </w:r>
      <w:r w:rsidRPr="005F344B">
        <w:rPr>
          <w:rFonts w:hint="eastAsia"/>
        </w:rPr>
        <w:t>档案记录表</w:t>
      </w:r>
    </w:p>
    <w:tbl>
      <w:tblPr>
        <w:tblW w:w="899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6"/>
        <w:gridCol w:w="6462"/>
        <w:gridCol w:w="1233"/>
      </w:tblGrid>
      <w:tr w:rsidR="004A0C69">
        <w:trPr>
          <w:trHeight w:val="518"/>
          <w:tblHeader/>
          <w:jc w:val="center"/>
        </w:trPr>
        <w:tc>
          <w:tcPr>
            <w:tcW w:w="1296"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kern w:val="0"/>
                <w:shd w:val="clear" w:color="auto" w:fill="FFFFFF"/>
              </w:rPr>
              <w:t>防治对象</w:t>
            </w:r>
          </w:p>
        </w:tc>
        <w:tc>
          <w:tcPr>
            <w:tcW w:w="6462"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推荐药剂及使用方法</w:t>
            </w:r>
          </w:p>
        </w:tc>
        <w:tc>
          <w:tcPr>
            <w:tcW w:w="1233"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kern w:val="0"/>
                <w:shd w:val="clear" w:color="auto" w:fill="FFFFFF"/>
              </w:rPr>
              <w:t>安全间隔期</w:t>
            </w:r>
          </w:p>
        </w:tc>
      </w:tr>
      <w:tr w:rsidR="004A0C69">
        <w:trPr>
          <w:trHeight w:val="406"/>
          <w:jc w:val="center"/>
        </w:trPr>
        <w:tc>
          <w:tcPr>
            <w:tcW w:w="1296" w:type="dxa"/>
            <w:vMerge w:val="restart"/>
            <w:tcBorders>
              <w:top w:val="single" w:sz="8" w:space="0" w:color="auto"/>
            </w:tcBorders>
            <w:shd w:val="clear" w:color="auto" w:fill="auto"/>
            <w:vAlign w:val="center"/>
          </w:tcPr>
          <w:p w:rsidR="004A0C69" w:rsidRDefault="007A2A5D">
            <w:pPr>
              <w:widowControl/>
              <w:spacing w:line="240" w:lineRule="atLeast"/>
              <w:jc w:val="center"/>
              <w:rPr>
                <w:rFonts w:ascii="宋体" w:hAnsi="宋体" w:cs="宋体"/>
                <w:kern w:val="0"/>
                <w:shd w:val="clear" w:color="auto" w:fill="FFFFFF"/>
              </w:rPr>
            </w:pPr>
            <w:r>
              <w:rPr>
                <w:rFonts w:ascii="宋体" w:hAnsi="宋体" w:cs="宋体" w:hint="eastAsia"/>
                <w:kern w:val="0"/>
                <w:shd w:val="clear" w:color="auto" w:fill="FFFFFF"/>
              </w:rPr>
              <w:t>蔓枯病</w:t>
            </w:r>
          </w:p>
        </w:tc>
        <w:tc>
          <w:tcPr>
            <w:tcW w:w="6462" w:type="dxa"/>
            <w:tcBorders>
              <w:top w:val="single" w:sz="8" w:space="0" w:color="auto"/>
              <w:bottom w:val="single" w:sz="2" w:space="0" w:color="auto"/>
              <w:right w:val="single" w:sz="2" w:space="0" w:color="auto"/>
            </w:tcBorders>
            <w:shd w:val="clear" w:color="auto" w:fill="auto"/>
            <w:vAlign w:val="center"/>
          </w:tcPr>
          <w:p w:rsidR="004A0C69" w:rsidRDefault="007A2A5D">
            <w:pPr>
              <w:widowControl/>
              <w:autoSpaceDE w:val="0"/>
              <w:autoSpaceDN w:val="0"/>
              <w:adjustRightInd/>
              <w:spacing w:line="240" w:lineRule="auto"/>
              <w:jc w:val="left"/>
              <w:rPr>
                <w:rFonts w:ascii="宋体" w:hAnsi="宋体" w:cs="宋体"/>
                <w:kern w:val="0"/>
                <w:shd w:val="clear" w:color="auto" w:fill="FFFFFF"/>
              </w:rPr>
            </w:pPr>
            <w:r>
              <w:rPr>
                <w:rFonts w:ascii="宋体" w:hAnsi="宋体" w:cs="宋体" w:hint="eastAsia"/>
                <w:kern w:val="0"/>
                <w:shd w:val="clear" w:color="auto" w:fill="FFFFFF"/>
              </w:rPr>
              <w:t>32.5%苯甲·</w:t>
            </w:r>
            <w:proofErr w:type="gramStart"/>
            <w:r>
              <w:rPr>
                <w:rFonts w:ascii="宋体" w:hAnsi="宋体" w:cs="宋体" w:hint="eastAsia"/>
                <w:kern w:val="0"/>
                <w:shd w:val="clear" w:color="auto" w:fill="FFFFFF"/>
              </w:rPr>
              <w:t>嘧菌酯</w:t>
            </w:r>
            <w:proofErr w:type="gramEnd"/>
            <w:r>
              <w:rPr>
                <w:rFonts w:ascii="宋体" w:hAnsi="宋体" w:cs="宋体" w:hint="eastAsia"/>
                <w:kern w:val="0"/>
                <w:shd w:val="clear" w:color="auto" w:fill="FFFFFF"/>
              </w:rPr>
              <w:t>悬浮剂800倍～1</w:t>
            </w:r>
            <w:r>
              <w:rPr>
                <w:rFonts w:ascii="Times New Roman" w:hAnsi="Times New Roman"/>
                <w:kern w:val="0"/>
                <w:shd w:val="clear" w:color="auto" w:fill="FFFFFF"/>
              </w:rPr>
              <w:t xml:space="preserve"> </w:t>
            </w:r>
            <w:r>
              <w:rPr>
                <w:rFonts w:ascii="宋体" w:hAnsi="宋体" w:cs="宋体" w:hint="eastAsia"/>
                <w:kern w:val="0"/>
                <w:shd w:val="clear" w:color="auto" w:fill="FFFFFF"/>
              </w:rPr>
              <w:t>000倍液喷雾，连喷2次～3次</w:t>
            </w:r>
          </w:p>
        </w:tc>
        <w:tc>
          <w:tcPr>
            <w:tcW w:w="1233" w:type="dxa"/>
            <w:tcBorders>
              <w:top w:val="single" w:sz="8" w:space="0" w:color="auto"/>
              <w:left w:val="single" w:sz="2" w:space="0" w:color="auto"/>
              <w:bottom w:val="single" w:sz="2" w:space="0" w:color="auto"/>
            </w:tcBorders>
            <w:shd w:val="clear" w:color="auto" w:fill="auto"/>
            <w:vAlign w:val="center"/>
          </w:tcPr>
          <w:p w:rsidR="004A0C69" w:rsidRDefault="007A2A5D">
            <w:pPr>
              <w:widowControl/>
              <w:autoSpaceDE w:val="0"/>
              <w:autoSpaceDN w:val="0"/>
              <w:adjustRightInd/>
              <w:spacing w:line="240" w:lineRule="auto"/>
              <w:jc w:val="center"/>
              <w:rPr>
                <w:rFonts w:ascii="宋体" w:hAnsi="宋体" w:cs="宋体"/>
                <w:kern w:val="0"/>
                <w:shd w:val="clear" w:color="auto" w:fill="FFFFFF"/>
              </w:rPr>
            </w:pPr>
            <w:r>
              <w:rPr>
                <w:rFonts w:ascii="宋体" w:hAnsi="宋体" w:cs="宋体" w:hint="eastAsia"/>
                <w:kern w:val="0"/>
                <w:shd w:val="clear" w:color="auto" w:fill="FFFFFF"/>
              </w:rPr>
              <w:t>7</w:t>
            </w:r>
            <w:r>
              <w:rPr>
                <w:rFonts w:ascii="Times New Roman" w:hAnsi="Times New Roman"/>
                <w:kern w:val="0"/>
                <w:shd w:val="clear" w:color="auto" w:fill="FFFFFF"/>
              </w:rPr>
              <w:t xml:space="preserve"> </w:t>
            </w:r>
            <w:r>
              <w:rPr>
                <w:rFonts w:ascii="宋体" w:hAnsi="宋体" w:cs="宋体" w:hint="eastAsia"/>
                <w:kern w:val="0"/>
                <w:shd w:val="clear" w:color="auto" w:fill="FFFFFF"/>
              </w:rPr>
              <w:t>d～10</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shd w:val="clear" w:color="auto" w:fill="auto"/>
            <w:vAlign w:val="center"/>
          </w:tcPr>
          <w:p w:rsidR="004A0C69" w:rsidRDefault="004A0C69">
            <w:pPr>
              <w:widowControl/>
              <w:autoSpaceDE w:val="0"/>
              <w:autoSpaceDN w:val="0"/>
              <w:adjustRightInd/>
              <w:spacing w:line="240" w:lineRule="auto"/>
              <w:jc w:val="center"/>
              <w:rPr>
                <w:rFonts w:ascii="宋体" w:hAnsi="Times New Roman"/>
                <w:kern w:val="0"/>
              </w:rPr>
            </w:pPr>
          </w:p>
        </w:tc>
        <w:tc>
          <w:tcPr>
            <w:tcW w:w="6462" w:type="dxa"/>
            <w:tcBorders>
              <w:top w:val="single" w:sz="2" w:space="0" w:color="auto"/>
              <w:bottom w:val="single" w:sz="2" w:space="0" w:color="auto"/>
              <w:right w:val="single" w:sz="2" w:space="0" w:color="auto"/>
            </w:tcBorders>
            <w:shd w:val="clear" w:color="auto" w:fill="auto"/>
            <w:vAlign w:val="center"/>
          </w:tcPr>
          <w:p w:rsidR="004A0C69" w:rsidRDefault="007A2A5D">
            <w:pPr>
              <w:widowControl/>
              <w:autoSpaceDE w:val="0"/>
              <w:autoSpaceDN w:val="0"/>
              <w:adjustRightInd/>
              <w:spacing w:line="240" w:lineRule="auto"/>
              <w:jc w:val="left"/>
              <w:rPr>
                <w:rFonts w:ascii="宋体" w:hAnsi="宋体" w:cs="宋体"/>
                <w:kern w:val="0"/>
                <w:shd w:val="clear" w:color="auto" w:fill="FFFFFF"/>
              </w:rPr>
            </w:pPr>
            <w:r>
              <w:rPr>
                <w:rFonts w:ascii="宋体" w:hAnsi="宋体" w:cs="宋体" w:hint="eastAsia"/>
                <w:kern w:val="0"/>
                <w:shd w:val="clear" w:color="auto" w:fill="FFFFFF"/>
              </w:rPr>
              <w:t>35%氟菌·戊</w:t>
            </w:r>
            <w:proofErr w:type="gramStart"/>
            <w:r>
              <w:rPr>
                <w:rFonts w:ascii="宋体" w:hAnsi="宋体" w:cs="宋体" w:hint="eastAsia"/>
                <w:kern w:val="0"/>
                <w:shd w:val="clear" w:color="auto" w:fill="FFFFFF"/>
              </w:rPr>
              <w:t>唑</w:t>
            </w:r>
            <w:proofErr w:type="gramEnd"/>
            <w:r>
              <w:rPr>
                <w:rFonts w:ascii="宋体" w:hAnsi="宋体" w:cs="宋体" w:hint="eastAsia"/>
                <w:kern w:val="0"/>
                <w:shd w:val="clear" w:color="auto" w:fill="FFFFFF"/>
              </w:rPr>
              <w:t>醇悬浮剂1 500倍～2</w:t>
            </w:r>
            <w:r>
              <w:rPr>
                <w:rFonts w:ascii="Times New Roman" w:hAnsi="Times New Roman"/>
                <w:kern w:val="0"/>
                <w:shd w:val="clear" w:color="auto" w:fill="FFFFFF"/>
              </w:rPr>
              <w:t xml:space="preserve"> </w:t>
            </w:r>
            <w:r>
              <w:rPr>
                <w:rFonts w:ascii="宋体" w:hAnsi="宋体" w:cs="宋体" w:hint="eastAsia"/>
                <w:kern w:val="0"/>
                <w:shd w:val="clear" w:color="auto" w:fill="FFFFFF"/>
              </w:rPr>
              <w:t>000倍液喷雾，连喷2次～3次</w:t>
            </w:r>
          </w:p>
        </w:tc>
        <w:tc>
          <w:tcPr>
            <w:tcW w:w="1233" w:type="dxa"/>
            <w:tcBorders>
              <w:top w:val="single" w:sz="2" w:space="0" w:color="auto"/>
              <w:left w:val="single" w:sz="2" w:space="0" w:color="auto"/>
              <w:bottom w:val="single" w:sz="2" w:space="0" w:color="auto"/>
            </w:tcBorders>
            <w:shd w:val="clear" w:color="auto" w:fill="auto"/>
            <w:vAlign w:val="center"/>
          </w:tcPr>
          <w:p w:rsidR="004A0C69" w:rsidRDefault="007A2A5D">
            <w:pPr>
              <w:widowControl/>
              <w:autoSpaceDE w:val="0"/>
              <w:autoSpaceDN w:val="0"/>
              <w:adjustRightInd/>
              <w:spacing w:line="240" w:lineRule="auto"/>
              <w:jc w:val="center"/>
              <w:rPr>
                <w:rFonts w:ascii="宋体" w:hAnsi="宋体" w:cs="宋体"/>
                <w:kern w:val="0"/>
                <w:shd w:val="clear" w:color="auto" w:fill="FFFFFF"/>
              </w:rPr>
            </w:pPr>
            <w:r>
              <w:rPr>
                <w:rFonts w:ascii="宋体" w:hAnsi="宋体" w:cs="宋体" w:hint="eastAsia"/>
                <w:kern w:val="0"/>
                <w:shd w:val="clear" w:color="auto" w:fill="FFFFFF"/>
              </w:rPr>
              <w:t>7</w:t>
            </w:r>
            <w:r>
              <w:rPr>
                <w:rFonts w:ascii="Times New Roman" w:hAnsi="Times New Roman"/>
                <w:kern w:val="0"/>
                <w:shd w:val="clear" w:color="auto" w:fill="FFFFFF"/>
              </w:rPr>
              <w:t xml:space="preserve"> </w:t>
            </w:r>
            <w:r>
              <w:rPr>
                <w:rFonts w:ascii="宋体" w:hAnsi="宋体" w:cs="宋体" w:hint="eastAsia"/>
                <w:kern w:val="0"/>
                <w:shd w:val="clear" w:color="auto" w:fill="FFFFFF"/>
              </w:rPr>
              <w:t>d～10</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shd w:val="clear" w:color="auto" w:fill="auto"/>
            <w:vAlign w:val="center"/>
          </w:tcPr>
          <w:p w:rsidR="004A0C69" w:rsidRDefault="004A0C69">
            <w:pPr>
              <w:widowControl/>
              <w:autoSpaceDE w:val="0"/>
              <w:autoSpaceDN w:val="0"/>
              <w:adjustRightInd/>
              <w:spacing w:line="240" w:lineRule="auto"/>
              <w:jc w:val="center"/>
              <w:rPr>
                <w:rFonts w:ascii="宋体" w:hAnsi="Times New Roman"/>
                <w:kern w:val="0"/>
              </w:rPr>
            </w:pPr>
          </w:p>
        </w:tc>
        <w:tc>
          <w:tcPr>
            <w:tcW w:w="6462" w:type="dxa"/>
            <w:tcBorders>
              <w:top w:val="single" w:sz="2" w:space="0" w:color="auto"/>
            </w:tcBorders>
            <w:shd w:val="clear" w:color="auto" w:fill="auto"/>
            <w:vAlign w:val="center"/>
          </w:tcPr>
          <w:p w:rsidR="004A0C69" w:rsidRDefault="007A2A5D">
            <w:pPr>
              <w:widowControl/>
              <w:autoSpaceDE w:val="0"/>
              <w:autoSpaceDN w:val="0"/>
              <w:adjustRightInd/>
              <w:spacing w:line="240" w:lineRule="auto"/>
              <w:jc w:val="left"/>
              <w:rPr>
                <w:rFonts w:ascii="宋体" w:hAnsi="Times New Roman"/>
                <w:kern w:val="0"/>
              </w:rPr>
            </w:pPr>
            <w:r>
              <w:rPr>
                <w:rFonts w:ascii="宋体" w:hAnsi="宋体" w:cs="宋体" w:hint="eastAsia"/>
                <w:kern w:val="0"/>
                <w:shd w:val="clear" w:color="auto" w:fill="FFFFFF"/>
              </w:rPr>
              <w:t>22.5%</w:t>
            </w:r>
            <w:proofErr w:type="gramStart"/>
            <w:r>
              <w:rPr>
                <w:rFonts w:ascii="宋体" w:hAnsi="宋体" w:cs="宋体" w:hint="eastAsia"/>
                <w:kern w:val="0"/>
                <w:shd w:val="clear" w:color="auto" w:fill="FFFFFF"/>
              </w:rPr>
              <w:t>啶氧菌酯悬浮</w:t>
            </w:r>
            <w:proofErr w:type="gramEnd"/>
            <w:r>
              <w:rPr>
                <w:rFonts w:ascii="宋体" w:hAnsi="宋体" w:cs="宋体" w:hint="eastAsia"/>
                <w:kern w:val="0"/>
                <w:shd w:val="clear" w:color="auto" w:fill="FFFFFF"/>
              </w:rPr>
              <w:t>剂1</w:t>
            </w:r>
            <w:r>
              <w:rPr>
                <w:rFonts w:ascii="Times New Roman" w:hAnsi="Times New Roman"/>
                <w:kern w:val="0"/>
                <w:shd w:val="clear" w:color="auto" w:fill="FFFFFF"/>
              </w:rPr>
              <w:t xml:space="preserve"> </w:t>
            </w:r>
            <w:r>
              <w:rPr>
                <w:rFonts w:ascii="宋体" w:hAnsi="宋体" w:cs="宋体" w:hint="eastAsia"/>
                <w:kern w:val="0"/>
                <w:shd w:val="clear" w:color="auto" w:fill="FFFFFF"/>
              </w:rPr>
              <w:t>000倍～1</w:t>
            </w:r>
            <w:r>
              <w:rPr>
                <w:rFonts w:ascii="Times New Roman" w:hAnsi="Times New Roman"/>
                <w:kern w:val="0"/>
                <w:shd w:val="clear" w:color="auto" w:fill="FFFFFF"/>
              </w:rPr>
              <w:t xml:space="preserve"> </w:t>
            </w:r>
            <w:r>
              <w:rPr>
                <w:rFonts w:ascii="宋体" w:hAnsi="宋体" w:cs="宋体" w:hint="eastAsia"/>
                <w:kern w:val="0"/>
                <w:shd w:val="clear" w:color="auto" w:fill="FFFFFF"/>
              </w:rPr>
              <w:t>500倍液喷雾，连喷2次～3次</w:t>
            </w:r>
          </w:p>
        </w:tc>
        <w:tc>
          <w:tcPr>
            <w:tcW w:w="1233" w:type="dxa"/>
            <w:tcBorders>
              <w:top w:val="single" w:sz="2" w:space="0" w:color="auto"/>
            </w:tcBorders>
            <w:shd w:val="clear" w:color="auto" w:fill="auto"/>
            <w:vAlign w:val="center"/>
          </w:tcPr>
          <w:p w:rsidR="004A0C69" w:rsidRDefault="007A2A5D">
            <w:pPr>
              <w:widowControl/>
              <w:autoSpaceDE w:val="0"/>
              <w:autoSpaceDN w:val="0"/>
              <w:adjustRightInd/>
              <w:spacing w:line="240" w:lineRule="auto"/>
              <w:jc w:val="center"/>
              <w:rPr>
                <w:rFonts w:ascii="宋体" w:hAnsi="Times New Roman"/>
                <w:kern w:val="0"/>
              </w:rPr>
            </w:pPr>
            <w:r>
              <w:rPr>
                <w:rFonts w:ascii="宋体" w:hAnsi="宋体" w:cs="宋体" w:hint="eastAsia"/>
                <w:kern w:val="0"/>
                <w:shd w:val="clear" w:color="auto" w:fill="FFFFFF"/>
              </w:rPr>
              <w:t>7</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val="restart"/>
            <w:shd w:val="clear" w:color="auto" w:fill="auto"/>
            <w:vAlign w:val="center"/>
          </w:tcPr>
          <w:p w:rsidR="004A0C69" w:rsidRDefault="007A2A5D">
            <w:pPr>
              <w:widowControl/>
              <w:spacing w:line="240" w:lineRule="atLeast"/>
              <w:jc w:val="center"/>
              <w:rPr>
                <w:rFonts w:ascii="宋体" w:hAnsi="宋体" w:cs="宋体"/>
                <w:kern w:val="0"/>
                <w:shd w:val="clear" w:color="auto" w:fill="FFFFFF"/>
              </w:rPr>
            </w:pPr>
            <w:r>
              <w:rPr>
                <w:rFonts w:ascii="宋体" w:hAnsi="宋体" w:cs="宋体" w:hint="eastAsia"/>
                <w:kern w:val="0"/>
                <w:shd w:val="clear" w:color="auto" w:fill="FFFFFF"/>
              </w:rPr>
              <w:t>白粉病</w:t>
            </w:r>
          </w:p>
        </w:tc>
        <w:tc>
          <w:tcPr>
            <w:tcW w:w="6462" w:type="dxa"/>
            <w:tcBorders>
              <w:bottom w:val="single" w:sz="4" w:space="0" w:color="auto"/>
            </w:tcBorders>
            <w:shd w:val="clear" w:color="auto" w:fill="auto"/>
            <w:vAlign w:val="center"/>
          </w:tcPr>
          <w:p w:rsidR="004A0C69" w:rsidRDefault="007A2A5D">
            <w:pPr>
              <w:widowControl/>
              <w:spacing w:line="240" w:lineRule="atLeast"/>
              <w:jc w:val="left"/>
              <w:rPr>
                <w:rFonts w:ascii="宋体" w:hAnsi="宋体" w:cs="宋体"/>
                <w:kern w:val="0"/>
                <w:shd w:val="clear" w:color="auto" w:fill="FFFFFF"/>
              </w:rPr>
            </w:pPr>
            <w:r>
              <w:rPr>
                <w:rFonts w:ascii="宋体" w:hAnsi="宋体" w:cs="宋体" w:hint="eastAsia"/>
                <w:kern w:val="0"/>
                <w:shd w:val="clear" w:color="auto" w:fill="FFFFFF"/>
              </w:rPr>
              <w:t>25%</w:t>
            </w:r>
            <w:proofErr w:type="gramStart"/>
            <w:r>
              <w:rPr>
                <w:rFonts w:ascii="宋体" w:hAnsi="宋体" w:cs="宋体" w:hint="eastAsia"/>
                <w:kern w:val="0"/>
                <w:shd w:val="clear" w:color="auto" w:fill="FFFFFF"/>
              </w:rPr>
              <w:t>嘧菌酯</w:t>
            </w:r>
            <w:proofErr w:type="gramEnd"/>
            <w:r>
              <w:rPr>
                <w:rFonts w:ascii="宋体" w:hAnsi="宋体" w:cs="宋体" w:hint="eastAsia"/>
                <w:kern w:val="0"/>
                <w:shd w:val="clear" w:color="auto" w:fill="FFFFFF"/>
              </w:rPr>
              <w:t>悬浮剂1</w:t>
            </w:r>
            <w:r>
              <w:rPr>
                <w:rFonts w:ascii="Times New Roman" w:hAnsi="Times New Roman"/>
                <w:kern w:val="0"/>
                <w:shd w:val="clear" w:color="auto" w:fill="FFFFFF"/>
              </w:rPr>
              <w:t xml:space="preserve"> </w:t>
            </w:r>
            <w:r>
              <w:rPr>
                <w:rFonts w:ascii="宋体" w:hAnsi="宋体" w:cs="宋体" w:hint="eastAsia"/>
                <w:kern w:val="0"/>
                <w:shd w:val="clear" w:color="auto" w:fill="FFFFFF"/>
              </w:rPr>
              <w:t>500倍液喷雾，连喷2次～3次</w:t>
            </w:r>
          </w:p>
        </w:tc>
        <w:tc>
          <w:tcPr>
            <w:tcW w:w="1233" w:type="dxa"/>
            <w:tcBorders>
              <w:bottom w:val="single" w:sz="4" w:space="0" w:color="auto"/>
            </w:tcBorders>
            <w:shd w:val="clear" w:color="auto" w:fill="auto"/>
            <w:vAlign w:val="center"/>
          </w:tcPr>
          <w:p w:rsidR="004A0C69" w:rsidRDefault="007A2A5D">
            <w:pPr>
              <w:widowControl/>
              <w:spacing w:line="240" w:lineRule="atLeast"/>
              <w:jc w:val="center"/>
              <w:rPr>
                <w:rFonts w:ascii="宋体" w:hAnsi="宋体" w:cs="宋体"/>
                <w:kern w:val="0"/>
                <w:shd w:val="clear" w:color="auto" w:fill="FFFFFF"/>
              </w:rPr>
            </w:pPr>
            <w:r>
              <w:rPr>
                <w:rFonts w:ascii="宋体" w:hAnsi="宋体" w:cs="宋体" w:hint="eastAsia"/>
                <w:kern w:val="0"/>
                <w:shd w:val="clear" w:color="auto" w:fill="FFFFFF"/>
              </w:rPr>
              <w:t>7</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shd w:val="clear" w:color="auto" w:fill="auto"/>
            <w:vAlign w:val="center"/>
          </w:tcPr>
          <w:p w:rsidR="004A0C69" w:rsidRDefault="004A0C69">
            <w:pPr>
              <w:widowControl/>
              <w:autoSpaceDE w:val="0"/>
              <w:autoSpaceDN w:val="0"/>
              <w:adjustRightInd/>
              <w:spacing w:line="240" w:lineRule="auto"/>
              <w:jc w:val="center"/>
              <w:rPr>
                <w:rFonts w:ascii="宋体" w:hAnsi="Times New Roman"/>
                <w:kern w:val="0"/>
              </w:rPr>
            </w:pPr>
          </w:p>
        </w:tc>
        <w:tc>
          <w:tcPr>
            <w:tcW w:w="6462" w:type="dxa"/>
            <w:tcBorders>
              <w:bottom w:val="single" w:sz="4" w:space="0" w:color="auto"/>
            </w:tcBorders>
            <w:shd w:val="clear" w:color="auto" w:fill="auto"/>
            <w:vAlign w:val="center"/>
          </w:tcPr>
          <w:p w:rsidR="004A0C69" w:rsidRDefault="007A2A5D">
            <w:pPr>
              <w:widowControl/>
              <w:autoSpaceDE w:val="0"/>
              <w:autoSpaceDN w:val="0"/>
              <w:adjustRightInd/>
              <w:spacing w:line="240" w:lineRule="auto"/>
              <w:jc w:val="left"/>
              <w:rPr>
                <w:rFonts w:ascii="宋体" w:hAnsi="Times New Roman"/>
                <w:kern w:val="0"/>
              </w:rPr>
            </w:pPr>
            <w:r>
              <w:rPr>
                <w:rFonts w:ascii="宋体" w:hAnsi="宋体" w:cs="宋体" w:hint="eastAsia"/>
                <w:kern w:val="0"/>
                <w:shd w:val="clear" w:color="auto" w:fill="FFFFFF"/>
              </w:rPr>
              <w:t>50%</w:t>
            </w:r>
            <w:proofErr w:type="gramStart"/>
            <w:r>
              <w:rPr>
                <w:rFonts w:ascii="宋体" w:hAnsi="宋体" w:cs="宋体" w:hint="eastAsia"/>
                <w:kern w:val="0"/>
                <w:shd w:val="clear" w:color="auto" w:fill="FFFFFF"/>
              </w:rPr>
              <w:t>醚菌酯</w:t>
            </w:r>
            <w:proofErr w:type="gramEnd"/>
            <w:r>
              <w:rPr>
                <w:rFonts w:ascii="宋体" w:hAnsi="宋体" w:cs="宋体" w:hint="eastAsia"/>
                <w:kern w:val="0"/>
                <w:shd w:val="clear" w:color="auto" w:fill="FFFFFF"/>
              </w:rPr>
              <w:t>悬浮剂2</w:t>
            </w:r>
            <w:r>
              <w:rPr>
                <w:rFonts w:ascii="Times New Roman" w:hAnsi="Times New Roman"/>
                <w:kern w:val="0"/>
                <w:shd w:val="clear" w:color="auto" w:fill="FFFFFF"/>
              </w:rPr>
              <w:t xml:space="preserve"> </w:t>
            </w:r>
            <w:r>
              <w:rPr>
                <w:rFonts w:ascii="宋体" w:hAnsi="宋体" w:cs="宋体" w:hint="eastAsia"/>
                <w:kern w:val="0"/>
                <w:shd w:val="clear" w:color="auto" w:fill="FFFFFF"/>
              </w:rPr>
              <w:t>500倍～3</w:t>
            </w:r>
            <w:r>
              <w:rPr>
                <w:rFonts w:ascii="Times New Roman" w:hAnsi="Times New Roman"/>
                <w:kern w:val="0"/>
                <w:shd w:val="clear" w:color="auto" w:fill="FFFFFF"/>
              </w:rPr>
              <w:t xml:space="preserve"> </w:t>
            </w:r>
            <w:r>
              <w:rPr>
                <w:rFonts w:ascii="宋体" w:hAnsi="宋体" w:cs="宋体" w:hint="eastAsia"/>
                <w:kern w:val="0"/>
                <w:shd w:val="clear" w:color="auto" w:fill="FFFFFF"/>
              </w:rPr>
              <w:t>000倍液喷雾，连喷2次～3次</w:t>
            </w:r>
          </w:p>
        </w:tc>
        <w:tc>
          <w:tcPr>
            <w:tcW w:w="1233" w:type="dxa"/>
            <w:tcBorders>
              <w:bottom w:val="single" w:sz="4" w:space="0" w:color="auto"/>
            </w:tcBorders>
            <w:shd w:val="clear" w:color="auto" w:fill="auto"/>
            <w:vAlign w:val="center"/>
          </w:tcPr>
          <w:p w:rsidR="004A0C69" w:rsidRDefault="007A2A5D">
            <w:pPr>
              <w:widowControl/>
              <w:autoSpaceDE w:val="0"/>
              <w:autoSpaceDN w:val="0"/>
              <w:adjustRightInd/>
              <w:spacing w:line="240" w:lineRule="auto"/>
              <w:jc w:val="center"/>
              <w:rPr>
                <w:rFonts w:ascii="宋体" w:hAnsi="Times New Roman"/>
                <w:kern w:val="0"/>
              </w:rPr>
            </w:pPr>
            <w:r>
              <w:rPr>
                <w:rFonts w:ascii="宋体" w:hAnsi="宋体" w:cs="宋体" w:hint="eastAsia"/>
                <w:kern w:val="0"/>
                <w:shd w:val="clear" w:color="auto" w:fill="FFFFFF"/>
              </w:rPr>
              <w:t>5</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tcBorders>
              <w:bottom w:val="single" w:sz="4" w:space="0" w:color="auto"/>
            </w:tcBorders>
            <w:shd w:val="clear" w:color="auto" w:fill="auto"/>
            <w:vAlign w:val="center"/>
          </w:tcPr>
          <w:p w:rsidR="004A0C69" w:rsidRDefault="004A0C69">
            <w:pPr>
              <w:widowControl/>
              <w:autoSpaceDE w:val="0"/>
              <w:autoSpaceDN w:val="0"/>
              <w:adjustRightInd/>
              <w:spacing w:line="240" w:lineRule="auto"/>
              <w:jc w:val="center"/>
              <w:rPr>
                <w:rFonts w:ascii="宋体" w:hAnsi="Times New Roman"/>
                <w:kern w:val="0"/>
              </w:rPr>
            </w:pPr>
          </w:p>
        </w:tc>
        <w:tc>
          <w:tcPr>
            <w:tcW w:w="6462" w:type="dxa"/>
            <w:tcBorders>
              <w:bottom w:val="single" w:sz="4" w:space="0" w:color="auto"/>
            </w:tcBorders>
            <w:shd w:val="clear" w:color="auto" w:fill="auto"/>
            <w:vAlign w:val="center"/>
          </w:tcPr>
          <w:p w:rsidR="004A0C69" w:rsidRDefault="007A2A5D">
            <w:pPr>
              <w:widowControl/>
              <w:autoSpaceDE w:val="0"/>
              <w:autoSpaceDN w:val="0"/>
              <w:adjustRightInd/>
              <w:spacing w:line="240" w:lineRule="auto"/>
              <w:jc w:val="left"/>
              <w:rPr>
                <w:rFonts w:ascii="宋体" w:hAnsi="Times New Roman"/>
                <w:kern w:val="0"/>
              </w:rPr>
            </w:pPr>
            <w:r>
              <w:rPr>
                <w:rFonts w:ascii="宋体" w:hAnsi="宋体" w:cs="宋体" w:hint="eastAsia"/>
                <w:kern w:val="0"/>
                <w:shd w:val="clear" w:color="auto" w:fill="FFFFFF"/>
              </w:rPr>
              <w:t>25%乙</w:t>
            </w:r>
            <w:proofErr w:type="gramStart"/>
            <w:r>
              <w:rPr>
                <w:rFonts w:ascii="宋体" w:hAnsi="宋体" w:cs="宋体" w:hint="eastAsia"/>
                <w:kern w:val="0"/>
                <w:shd w:val="clear" w:color="auto" w:fill="FFFFFF"/>
              </w:rPr>
              <w:t>嘧酚</w:t>
            </w:r>
            <w:proofErr w:type="gramEnd"/>
            <w:r>
              <w:rPr>
                <w:rFonts w:ascii="宋体" w:hAnsi="宋体" w:cs="宋体" w:hint="eastAsia"/>
                <w:kern w:val="0"/>
                <w:shd w:val="clear" w:color="auto" w:fill="FFFFFF"/>
              </w:rPr>
              <w:t>悬浮剂800倍～1</w:t>
            </w:r>
            <w:r>
              <w:rPr>
                <w:rFonts w:ascii="Times New Roman" w:hAnsi="Times New Roman"/>
                <w:kern w:val="0"/>
                <w:shd w:val="clear" w:color="auto" w:fill="FFFFFF"/>
              </w:rPr>
              <w:t xml:space="preserve"> </w:t>
            </w:r>
            <w:r>
              <w:rPr>
                <w:rFonts w:ascii="宋体" w:hAnsi="宋体" w:cs="宋体" w:hint="eastAsia"/>
                <w:kern w:val="0"/>
                <w:shd w:val="clear" w:color="auto" w:fill="FFFFFF"/>
              </w:rPr>
              <w:t>000倍液喷雾，连喷2次～3次</w:t>
            </w:r>
          </w:p>
        </w:tc>
        <w:tc>
          <w:tcPr>
            <w:tcW w:w="1233" w:type="dxa"/>
            <w:tcBorders>
              <w:bottom w:val="single" w:sz="4" w:space="0" w:color="auto"/>
            </w:tcBorders>
            <w:shd w:val="clear" w:color="auto" w:fill="auto"/>
            <w:vAlign w:val="center"/>
          </w:tcPr>
          <w:p w:rsidR="004A0C69" w:rsidRDefault="007A2A5D">
            <w:pPr>
              <w:widowControl/>
              <w:autoSpaceDE w:val="0"/>
              <w:autoSpaceDN w:val="0"/>
              <w:adjustRightInd/>
              <w:spacing w:line="240" w:lineRule="auto"/>
              <w:jc w:val="center"/>
              <w:rPr>
                <w:rFonts w:ascii="宋体" w:hAnsi="Times New Roman"/>
                <w:kern w:val="0"/>
              </w:rPr>
            </w:pPr>
            <w:r>
              <w:rPr>
                <w:rFonts w:ascii="宋体" w:hAnsi="宋体" w:cs="宋体" w:hint="eastAsia"/>
                <w:kern w:val="0"/>
                <w:shd w:val="clear" w:color="auto" w:fill="FFFFFF"/>
              </w:rPr>
              <w:t>7</w:t>
            </w:r>
            <w:r>
              <w:rPr>
                <w:rFonts w:ascii="Times New Roman" w:hAnsi="Times New Roman"/>
                <w:kern w:val="0"/>
                <w:shd w:val="clear" w:color="auto" w:fill="FFFFFF"/>
              </w:rPr>
              <w:t xml:space="preserve"> </w:t>
            </w:r>
            <w:r>
              <w:rPr>
                <w:rFonts w:ascii="宋体" w:hAnsi="宋体" w:cs="宋体" w:hint="eastAsia"/>
                <w:kern w:val="0"/>
                <w:shd w:val="clear" w:color="auto" w:fill="FFFFFF"/>
              </w:rPr>
              <w:t>d～10</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val="restart"/>
            <w:tcBorders>
              <w:top w:val="single" w:sz="4" w:space="0" w:color="auto"/>
            </w:tcBorders>
            <w:shd w:val="clear" w:color="auto" w:fill="auto"/>
            <w:vAlign w:val="center"/>
          </w:tcPr>
          <w:p w:rsidR="004A0C69" w:rsidRDefault="007A2A5D">
            <w:pPr>
              <w:widowControl/>
              <w:spacing w:line="240" w:lineRule="atLeast"/>
              <w:jc w:val="center"/>
              <w:rPr>
                <w:rFonts w:ascii="宋体" w:hAnsi="宋体" w:cs="宋体"/>
                <w:kern w:val="0"/>
                <w:shd w:val="clear" w:color="auto" w:fill="FFFFFF"/>
              </w:rPr>
            </w:pPr>
            <w:r>
              <w:rPr>
                <w:rFonts w:ascii="宋体" w:hAnsi="宋体" w:cs="宋体" w:hint="eastAsia"/>
                <w:kern w:val="0"/>
                <w:shd w:val="clear" w:color="auto" w:fill="FFFFFF"/>
              </w:rPr>
              <w:t>霜霉病</w:t>
            </w:r>
          </w:p>
        </w:tc>
        <w:tc>
          <w:tcPr>
            <w:tcW w:w="6462" w:type="dxa"/>
            <w:tcBorders>
              <w:top w:val="single" w:sz="4" w:space="0" w:color="auto"/>
              <w:bottom w:val="single" w:sz="4" w:space="0" w:color="auto"/>
            </w:tcBorders>
            <w:shd w:val="clear" w:color="auto" w:fill="auto"/>
            <w:vAlign w:val="center"/>
          </w:tcPr>
          <w:p w:rsidR="004A0C69" w:rsidRDefault="007A2A5D">
            <w:pPr>
              <w:widowControl/>
              <w:spacing w:line="240" w:lineRule="atLeast"/>
              <w:jc w:val="left"/>
              <w:rPr>
                <w:rFonts w:ascii="宋体" w:hAnsi="宋体" w:cs="宋体"/>
                <w:kern w:val="0"/>
                <w:shd w:val="clear" w:color="auto" w:fill="FFFFFF"/>
              </w:rPr>
            </w:pPr>
            <w:r>
              <w:rPr>
                <w:rFonts w:ascii="宋体" w:hAnsi="宋体" w:cs="宋体" w:hint="eastAsia"/>
                <w:kern w:val="0"/>
                <w:shd w:val="clear" w:color="auto" w:fill="FFFFFF"/>
              </w:rPr>
              <w:t>16%氟</w:t>
            </w:r>
            <w:proofErr w:type="gramStart"/>
            <w:r>
              <w:rPr>
                <w:rFonts w:ascii="宋体" w:hAnsi="宋体" w:cs="宋体" w:hint="eastAsia"/>
                <w:kern w:val="0"/>
                <w:shd w:val="clear" w:color="auto" w:fill="FFFFFF"/>
              </w:rPr>
              <w:t>吡</w:t>
            </w:r>
            <w:proofErr w:type="gramEnd"/>
            <w:r>
              <w:rPr>
                <w:rFonts w:ascii="宋体" w:hAnsi="宋体" w:cs="宋体" w:hint="eastAsia"/>
                <w:kern w:val="0"/>
                <w:shd w:val="clear" w:color="auto" w:fill="FFFFFF"/>
              </w:rPr>
              <w:t>菌胺·精</w:t>
            </w:r>
            <w:proofErr w:type="gramStart"/>
            <w:r>
              <w:rPr>
                <w:rFonts w:ascii="宋体" w:hAnsi="宋体" w:cs="宋体" w:hint="eastAsia"/>
                <w:kern w:val="0"/>
                <w:shd w:val="clear" w:color="auto" w:fill="FFFFFF"/>
              </w:rPr>
              <w:t>甲霜灵</w:t>
            </w:r>
            <w:proofErr w:type="gramEnd"/>
            <w:r>
              <w:rPr>
                <w:rFonts w:ascii="宋体" w:hAnsi="宋体" w:cs="宋体" w:hint="eastAsia"/>
                <w:kern w:val="0"/>
                <w:shd w:val="clear" w:color="auto" w:fill="FFFFFF"/>
              </w:rPr>
              <w:t>悬浮剂1</w:t>
            </w:r>
            <w:r>
              <w:rPr>
                <w:rFonts w:ascii="Times New Roman" w:hAnsi="Times New Roman"/>
                <w:kern w:val="0"/>
                <w:shd w:val="clear" w:color="auto" w:fill="FFFFFF"/>
              </w:rPr>
              <w:t xml:space="preserve"> </w:t>
            </w:r>
            <w:r>
              <w:rPr>
                <w:rFonts w:ascii="宋体" w:hAnsi="宋体" w:cs="宋体" w:hint="eastAsia"/>
                <w:kern w:val="0"/>
                <w:shd w:val="clear" w:color="auto" w:fill="FFFFFF"/>
              </w:rPr>
              <w:t>500倍～3</w:t>
            </w:r>
            <w:r>
              <w:rPr>
                <w:rFonts w:ascii="Times New Roman" w:hAnsi="Times New Roman"/>
                <w:kern w:val="0"/>
                <w:shd w:val="clear" w:color="auto" w:fill="FFFFFF"/>
              </w:rPr>
              <w:t xml:space="preserve"> </w:t>
            </w:r>
            <w:r>
              <w:rPr>
                <w:rFonts w:ascii="宋体" w:hAnsi="宋体" w:cs="宋体" w:hint="eastAsia"/>
                <w:kern w:val="0"/>
                <w:shd w:val="clear" w:color="auto" w:fill="FFFFFF"/>
              </w:rPr>
              <w:t>000倍液喷雾，连喷2次～3次</w:t>
            </w:r>
          </w:p>
        </w:tc>
        <w:tc>
          <w:tcPr>
            <w:tcW w:w="1233" w:type="dxa"/>
            <w:tcBorders>
              <w:top w:val="single" w:sz="4" w:space="0" w:color="auto"/>
              <w:bottom w:val="single" w:sz="4" w:space="0" w:color="auto"/>
            </w:tcBorders>
            <w:shd w:val="clear" w:color="auto" w:fill="auto"/>
            <w:vAlign w:val="center"/>
          </w:tcPr>
          <w:p w:rsidR="004A0C69" w:rsidRDefault="007A2A5D">
            <w:pPr>
              <w:widowControl/>
              <w:spacing w:line="240" w:lineRule="atLeast"/>
              <w:jc w:val="center"/>
              <w:rPr>
                <w:rFonts w:ascii="宋体" w:hAnsi="宋体" w:cs="宋体"/>
                <w:kern w:val="0"/>
                <w:shd w:val="clear" w:color="auto" w:fill="FFFFFF"/>
              </w:rPr>
            </w:pPr>
            <w:r>
              <w:rPr>
                <w:rFonts w:ascii="宋体" w:hAnsi="宋体" w:cs="宋体" w:hint="eastAsia"/>
                <w:kern w:val="0"/>
                <w:shd w:val="clear" w:color="auto" w:fill="FFFFFF"/>
              </w:rPr>
              <w:t>7</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shd w:val="clear" w:color="auto" w:fill="auto"/>
            <w:vAlign w:val="center"/>
          </w:tcPr>
          <w:p w:rsidR="004A0C69" w:rsidRDefault="004A0C69">
            <w:pPr>
              <w:widowControl/>
              <w:autoSpaceDE w:val="0"/>
              <w:autoSpaceDN w:val="0"/>
              <w:adjustRightInd/>
              <w:spacing w:line="240" w:lineRule="auto"/>
              <w:jc w:val="center"/>
              <w:rPr>
                <w:rFonts w:ascii="宋体" w:hAnsi="Times New Roman"/>
                <w:kern w:val="0"/>
              </w:rPr>
            </w:pPr>
          </w:p>
        </w:tc>
        <w:tc>
          <w:tcPr>
            <w:tcW w:w="6462" w:type="dxa"/>
            <w:tcBorders>
              <w:top w:val="single" w:sz="4" w:space="0" w:color="auto"/>
              <w:bottom w:val="single" w:sz="4" w:space="0" w:color="auto"/>
            </w:tcBorders>
            <w:shd w:val="clear" w:color="auto" w:fill="auto"/>
            <w:vAlign w:val="center"/>
          </w:tcPr>
          <w:p w:rsidR="004A0C69" w:rsidRDefault="007A2A5D">
            <w:pPr>
              <w:widowControl/>
              <w:autoSpaceDE w:val="0"/>
              <w:autoSpaceDN w:val="0"/>
              <w:adjustRightInd/>
              <w:spacing w:line="240" w:lineRule="auto"/>
              <w:jc w:val="left"/>
              <w:rPr>
                <w:rFonts w:ascii="宋体" w:hAnsi="Times New Roman"/>
                <w:kern w:val="0"/>
              </w:rPr>
            </w:pPr>
            <w:r>
              <w:rPr>
                <w:rFonts w:ascii="宋体" w:hAnsi="宋体" w:cs="宋体" w:hint="eastAsia"/>
                <w:kern w:val="0"/>
                <w:shd w:val="clear" w:color="auto" w:fill="FFFFFF"/>
              </w:rPr>
              <w:t>72.2%</w:t>
            </w:r>
            <w:proofErr w:type="gramStart"/>
            <w:r>
              <w:rPr>
                <w:rFonts w:ascii="宋体" w:hAnsi="宋体" w:cs="宋体" w:hint="eastAsia"/>
                <w:kern w:val="0"/>
                <w:shd w:val="clear" w:color="auto" w:fill="FFFFFF"/>
              </w:rPr>
              <w:t>霜霉威</w:t>
            </w:r>
            <w:proofErr w:type="gramEnd"/>
            <w:r>
              <w:rPr>
                <w:rFonts w:ascii="宋体" w:hAnsi="宋体" w:cs="宋体" w:hint="eastAsia"/>
                <w:kern w:val="0"/>
                <w:shd w:val="clear" w:color="auto" w:fill="FFFFFF"/>
              </w:rPr>
              <w:t>水剂800倍～1</w:t>
            </w:r>
            <w:r>
              <w:rPr>
                <w:rFonts w:ascii="Times New Roman" w:hAnsi="Times New Roman"/>
                <w:kern w:val="0"/>
                <w:shd w:val="clear" w:color="auto" w:fill="FFFFFF"/>
              </w:rPr>
              <w:t xml:space="preserve"> </w:t>
            </w:r>
            <w:r>
              <w:rPr>
                <w:rFonts w:ascii="宋体" w:hAnsi="宋体" w:cs="宋体" w:hint="eastAsia"/>
                <w:kern w:val="0"/>
                <w:shd w:val="clear" w:color="auto" w:fill="FFFFFF"/>
              </w:rPr>
              <w:t>000倍液喷雾，连喷2次～3次</w:t>
            </w:r>
          </w:p>
        </w:tc>
        <w:tc>
          <w:tcPr>
            <w:tcW w:w="1233" w:type="dxa"/>
            <w:tcBorders>
              <w:top w:val="single" w:sz="4" w:space="0" w:color="auto"/>
              <w:bottom w:val="single" w:sz="4" w:space="0" w:color="auto"/>
            </w:tcBorders>
            <w:shd w:val="clear" w:color="auto" w:fill="auto"/>
            <w:vAlign w:val="center"/>
          </w:tcPr>
          <w:p w:rsidR="004A0C69" w:rsidRDefault="007A2A5D">
            <w:pPr>
              <w:widowControl/>
              <w:autoSpaceDE w:val="0"/>
              <w:autoSpaceDN w:val="0"/>
              <w:adjustRightInd/>
              <w:spacing w:line="240" w:lineRule="auto"/>
              <w:jc w:val="center"/>
              <w:rPr>
                <w:rFonts w:ascii="宋体" w:hAnsi="Times New Roman"/>
                <w:kern w:val="0"/>
              </w:rPr>
            </w:pPr>
            <w:r>
              <w:rPr>
                <w:rFonts w:ascii="宋体" w:hAnsi="宋体" w:cs="宋体" w:hint="eastAsia"/>
                <w:kern w:val="0"/>
                <w:shd w:val="clear" w:color="auto" w:fill="FFFFFF"/>
              </w:rPr>
              <w:t>5</w:t>
            </w:r>
            <w:r>
              <w:rPr>
                <w:rFonts w:ascii="Times New Roman" w:hAnsi="Times New Roman"/>
                <w:kern w:val="0"/>
                <w:shd w:val="clear" w:color="auto" w:fill="FFFFFF"/>
              </w:rPr>
              <w:t xml:space="preserve"> </w:t>
            </w:r>
            <w:r>
              <w:rPr>
                <w:rFonts w:ascii="宋体" w:hAnsi="宋体" w:cs="宋体" w:hint="eastAsia"/>
                <w:kern w:val="0"/>
                <w:shd w:val="clear" w:color="auto" w:fill="FFFFFF"/>
              </w:rPr>
              <w:t>d～7</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tcBorders>
              <w:bottom w:val="single" w:sz="4" w:space="0" w:color="auto"/>
            </w:tcBorders>
            <w:shd w:val="clear" w:color="auto" w:fill="auto"/>
            <w:vAlign w:val="center"/>
          </w:tcPr>
          <w:p w:rsidR="004A0C69" w:rsidRDefault="004A0C69">
            <w:pPr>
              <w:widowControl/>
              <w:autoSpaceDE w:val="0"/>
              <w:autoSpaceDN w:val="0"/>
              <w:adjustRightInd/>
              <w:spacing w:line="240" w:lineRule="auto"/>
              <w:jc w:val="center"/>
              <w:rPr>
                <w:rFonts w:ascii="宋体" w:hAnsi="Times New Roman"/>
                <w:kern w:val="0"/>
              </w:rPr>
            </w:pPr>
          </w:p>
        </w:tc>
        <w:tc>
          <w:tcPr>
            <w:tcW w:w="6462" w:type="dxa"/>
            <w:tcBorders>
              <w:top w:val="single" w:sz="4" w:space="0" w:color="auto"/>
              <w:bottom w:val="single" w:sz="4" w:space="0" w:color="auto"/>
            </w:tcBorders>
            <w:shd w:val="clear" w:color="auto" w:fill="auto"/>
            <w:vAlign w:val="center"/>
          </w:tcPr>
          <w:p w:rsidR="004A0C69" w:rsidRDefault="007A2A5D">
            <w:pPr>
              <w:widowControl/>
              <w:autoSpaceDE w:val="0"/>
              <w:autoSpaceDN w:val="0"/>
              <w:adjustRightInd/>
              <w:spacing w:line="240" w:lineRule="auto"/>
              <w:jc w:val="left"/>
              <w:rPr>
                <w:rFonts w:ascii="宋体" w:hAnsi="Times New Roman"/>
                <w:kern w:val="0"/>
              </w:rPr>
            </w:pPr>
            <w:r>
              <w:rPr>
                <w:rFonts w:ascii="宋体" w:hAnsi="宋体" w:cs="宋体" w:hint="eastAsia"/>
                <w:kern w:val="0"/>
                <w:shd w:val="clear" w:color="auto" w:fill="FFFFFF"/>
              </w:rPr>
              <w:t>60%</w:t>
            </w:r>
            <w:proofErr w:type="gramStart"/>
            <w:r>
              <w:rPr>
                <w:rFonts w:ascii="宋体" w:hAnsi="宋体" w:cs="宋体" w:hint="eastAsia"/>
                <w:kern w:val="0"/>
                <w:shd w:val="clear" w:color="auto" w:fill="FFFFFF"/>
              </w:rPr>
              <w:t>唑</w:t>
            </w:r>
            <w:proofErr w:type="gramEnd"/>
            <w:r>
              <w:rPr>
                <w:rFonts w:ascii="宋体" w:hAnsi="宋体" w:cs="宋体" w:hint="eastAsia"/>
                <w:kern w:val="0"/>
                <w:shd w:val="clear" w:color="auto" w:fill="FFFFFF"/>
              </w:rPr>
              <w:t>醚·</w:t>
            </w:r>
            <w:proofErr w:type="gramStart"/>
            <w:r>
              <w:rPr>
                <w:rFonts w:ascii="宋体" w:hAnsi="宋体" w:cs="宋体" w:hint="eastAsia"/>
                <w:kern w:val="0"/>
                <w:shd w:val="clear" w:color="auto" w:fill="FFFFFF"/>
              </w:rPr>
              <w:t>代森联水</w:t>
            </w:r>
            <w:proofErr w:type="gramEnd"/>
            <w:r>
              <w:rPr>
                <w:rFonts w:ascii="宋体" w:hAnsi="宋体" w:cs="宋体" w:hint="eastAsia"/>
                <w:kern w:val="0"/>
                <w:shd w:val="clear" w:color="auto" w:fill="FFFFFF"/>
              </w:rPr>
              <w:t>分散粒剂1</w:t>
            </w:r>
            <w:r>
              <w:rPr>
                <w:rFonts w:ascii="Times New Roman" w:hAnsi="Times New Roman"/>
                <w:kern w:val="0"/>
                <w:shd w:val="clear" w:color="auto" w:fill="FFFFFF"/>
              </w:rPr>
              <w:t xml:space="preserve"> </w:t>
            </w:r>
            <w:r>
              <w:rPr>
                <w:rFonts w:ascii="宋体" w:hAnsi="宋体" w:cs="宋体" w:hint="eastAsia"/>
                <w:kern w:val="0"/>
                <w:shd w:val="clear" w:color="auto" w:fill="FFFFFF"/>
              </w:rPr>
              <w:t>000倍～1</w:t>
            </w:r>
            <w:r>
              <w:rPr>
                <w:rFonts w:ascii="Times New Roman" w:hAnsi="Times New Roman"/>
                <w:kern w:val="0"/>
                <w:shd w:val="clear" w:color="auto" w:fill="FFFFFF"/>
              </w:rPr>
              <w:t xml:space="preserve"> </w:t>
            </w:r>
            <w:r>
              <w:rPr>
                <w:rFonts w:ascii="宋体" w:hAnsi="宋体" w:cs="宋体" w:hint="eastAsia"/>
                <w:kern w:val="0"/>
                <w:shd w:val="clear" w:color="auto" w:fill="FFFFFF"/>
              </w:rPr>
              <w:t>500倍液喷雾，连喷2次～3次</w:t>
            </w:r>
          </w:p>
        </w:tc>
        <w:tc>
          <w:tcPr>
            <w:tcW w:w="1233" w:type="dxa"/>
            <w:tcBorders>
              <w:top w:val="single" w:sz="4" w:space="0" w:color="auto"/>
              <w:bottom w:val="single" w:sz="4" w:space="0" w:color="auto"/>
            </w:tcBorders>
            <w:shd w:val="clear" w:color="auto" w:fill="auto"/>
            <w:vAlign w:val="center"/>
          </w:tcPr>
          <w:p w:rsidR="004A0C69" w:rsidRDefault="007A2A5D">
            <w:pPr>
              <w:widowControl/>
              <w:autoSpaceDE w:val="0"/>
              <w:autoSpaceDN w:val="0"/>
              <w:adjustRightInd/>
              <w:spacing w:line="240" w:lineRule="auto"/>
              <w:jc w:val="center"/>
              <w:rPr>
                <w:rFonts w:ascii="宋体" w:hAnsi="Times New Roman"/>
                <w:kern w:val="0"/>
              </w:rPr>
            </w:pPr>
            <w:r>
              <w:rPr>
                <w:rFonts w:ascii="宋体" w:hAnsi="宋体" w:cs="宋体" w:hint="eastAsia"/>
                <w:kern w:val="0"/>
                <w:shd w:val="clear" w:color="auto" w:fill="FFFFFF"/>
              </w:rPr>
              <w:t>5</w:t>
            </w:r>
            <w:r>
              <w:rPr>
                <w:rFonts w:ascii="Times New Roman" w:hAnsi="Times New Roman"/>
                <w:kern w:val="0"/>
                <w:shd w:val="clear" w:color="auto" w:fill="FFFFFF"/>
              </w:rPr>
              <w:t xml:space="preserve"> </w:t>
            </w:r>
            <w:r>
              <w:rPr>
                <w:rFonts w:ascii="宋体" w:hAnsi="宋体" w:cs="宋体" w:hint="eastAsia"/>
                <w:kern w:val="0"/>
                <w:shd w:val="clear" w:color="auto" w:fill="FFFFFF"/>
              </w:rPr>
              <w:t>d～7</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val="restart"/>
            <w:tcBorders>
              <w:top w:val="single" w:sz="4" w:space="0" w:color="auto"/>
            </w:tcBorders>
            <w:shd w:val="clear" w:color="auto" w:fill="auto"/>
            <w:vAlign w:val="center"/>
          </w:tcPr>
          <w:p w:rsidR="004A0C69" w:rsidRDefault="007A2A5D">
            <w:pPr>
              <w:widowControl/>
              <w:spacing w:line="240" w:lineRule="atLeast"/>
              <w:jc w:val="center"/>
              <w:rPr>
                <w:rFonts w:ascii="宋体" w:hAnsi="宋体" w:cs="宋体"/>
                <w:kern w:val="0"/>
                <w:shd w:val="clear" w:color="auto" w:fill="FFFFFF"/>
              </w:rPr>
            </w:pPr>
            <w:r>
              <w:rPr>
                <w:rFonts w:ascii="宋体" w:hAnsi="宋体" w:cs="宋体" w:hint="eastAsia"/>
                <w:kern w:val="0"/>
                <w:shd w:val="clear" w:color="auto" w:fill="FFFFFF"/>
              </w:rPr>
              <w:t>蚜虫</w:t>
            </w:r>
          </w:p>
        </w:tc>
        <w:tc>
          <w:tcPr>
            <w:tcW w:w="6462" w:type="dxa"/>
            <w:tcBorders>
              <w:top w:val="single" w:sz="4" w:space="0" w:color="auto"/>
              <w:bottom w:val="single" w:sz="4" w:space="0" w:color="auto"/>
            </w:tcBorders>
            <w:shd w:val="clear" w:color="auto" w:fill="auto"/>
            <w:vAlign w:val="center"/>
          </w:tcPr>
          <w:p w:rsidR="004A0C69" w:rsidRDefault="007A2A5D">
            <w:pPr>
              <w:widowControl/>
              <w:spacing w:line="240" w:lineRule="atLeast"/>
              <w:jc w:val="left"/>
              <w:rPr>
                <w:rFonts w:ascii="宋体" w:hAnsi="宋体" w:cs="宋体"/>
                <w:kern w:val="0"/>
                <w:shd w:val="clear" w:color="auto" w:fill="FFFFFF"/>
              </w:rPr>
            </w:pPr>
            <w:r>
              <w:rPr>
                <w:rFonts w:ascii="宋体" w:hAnsi="宋体" w:cs="宋体" w:hint="eastAsia"/>
                <w:kern w:val="0"/>
                <w:shd w:val="clear" w:color="auto" w:fill="FFFFFF"/>
              </w:rPr>
              <w:t>10%</w:t>
            </w:r>
            <w:proofErr w:type="gramStart"/>
            <w:r>
              <w:rPr>
                <w:rFonts w:ascii="宋体" w:hAnsi="宋体" w:cs="宋体" w:hint="eastAsia"/>
                <w:kern w:val="0"/>
                <w:shd w:val="clear" w:color="auto" w:fill="FFFFFF"/>
              </w:rPr>
              <w:t>吡</w:t>
            </w:r>
            <w:proofErr w:type="gramEnd"/>
            <w:r>
              <w:rPr>
                <w:rFonts w:ascii="宋体" w:hAnsi="宋体" w:cs="宋体" w:hint="eastAsia"/>
                <w:kern w:val="0"/>
                <w:shd w:val="clear" w:color="auto" w:fill="FFFFFF"/>
              </w:rPr>
              <w:t>虫</w:t>
            </w:r>
            <w:proofErr w:type="gramStart"/>
            <w:r>
              <w:rPr>
                <w:rFonts w:ascii="宋体" w:hAnsi="宋体" w:cs="宋体" w:hint="eastAsia"/>
                <w:kern w:val="0"/>
                <w:shd w:val="clear" w:color="auto" w:fill="FFFFFF"/>
              </w:rPr>
              <w:t>啉</w:t>
            </w:r>
            <w:proofErr w:type="gramEnd"/>
            <w:r>
              <w:rPr>
                <w:rFonts w:ascii="宋体" w:hAnsi="宋体" w:cs="宋体" w:hint="eastAsia"/>
                <w:kern w:val="0"/>
                <w:shd w:val="clear" w:color="auto" w:fill="FFFFFF"/>
              </w:rPr>
              <w:t>可湿性粉剂2</w:t>
            </w:r>
            <w:r>
              <w:rPr>
                <w:rFonts w:ascii="Times New Roman" w:hAnsi="Times New Roman"/>
                <w:kern w:val="0"/>
                <w:shd w:val="clear" w:color="auto" w:fill="FFFFFF"/>
              </w:rPr>
              <w:t xml:space="preserve"> </w:t>
            </w:r>
            <w:r>
              <w:rPr>
                <w:rFonts w:ascii="宋体" w:hAnsi="宋体" w:cs="宋体" w:hint="eastAsia"/>
                <w:kern w:val="0"/>
                <w:shd w:val="clear" w:color="auto" w:fill="FFFFFF"/>
              </w:rPr>
              <w:t>000倍～3</w:t>
            </w:r>
            <w:r>
              <w:rPr>
                <w:rFonts w:ascii="Times New Roman" w:hAnsi="Times New Roman"/>
                <w:kern w:val="0"/>
                <w:shd w:val="clear" w:color="auto" w:fill="FFFFFF"/>
              </w:rPr>
              <w:t xml:space="preserve"> </w:t>
            </w:r>
            <w:r>
              <w:rPr>
                <w:rFonts w:ascii="宋体" w:hAnsi="宋体" w:cs="宋体" w:hint="eastAsia"/>
                <w:kern w:val="0"/>
                <w:shd w:val="clear" w:color="auto" w:fill="FFFFFF"/>
              </w:rPr>
              <w:t>000倍液喷雾，连喷2次～3次</w:t>
            </w:r>
          </w:p>
        </w:tc>
        <w:tc>
          <w:tcPr>
            <w:tcW w:w="1233" w:type="dxa"/>
            <w:tcBorders>
              <w:top w:val="single" w:sz="4" w:space="0" w:color="auto"/>
              <w:bottom w:val="single" w:sz="4" w:space="0" w:color="auto"/>
            </w:tcBorders>
            <w:shd w:val="clear" w:color="auto" w:fill="auto"/>
            <w:vAlign w:val="center"/>
          </w:tcPr>
          <w:p w:rsidR="004A0C69" w:rsidRDefault="007A2A5D">
            <w:pPr>
              <w:widowControl/>
              <w:spacing w:line="240" w:lineRule="atLeast"/>
              <w:jc w:val="center"/>
              <w:rPr>
                <w:rFonts w:ascii="宋体" w:hAnsi="宋体" w:cs="宋体"/>
                <w:kern w:val="0"/>
                <w:shd w:val="clear" w:color="auto" w:fill="FFFFFF"/>
              </w:rPr>
            </w:pPr>
            <w:r>
              <w:rPr>
                <w:rFonts w:ascii="宋体" w:hAnsi="宋体" w:cs="宋体" w:hint="eastAsia"/>
                <w:kern w:val="0"/>
                <w:shd w:val="clear" w:color="auto" w:fill="FFFFFF"/>
              </w:rPr>
              <w:t>7</w:t>
            </w:r>
            <w:r>
              <w:rPr>
                <w:rFonts w:ascii="Times New Roman" w:hAnsi="Times New Roman"/>
                <w:kern w:val="0"/>
                <w:shd w:val="clear" w:color="auto" w:fill="FFFFFF"/>
              </w:rPr>
              <w:t xml:space="preserve"> </w:t>
            </w:r>
            <w:r>
              <w:rPr>
                <w:rFonts w:ascii="宋体" w:hAnsi="宋体" w:cs="宋体" w:hint="eastAsia"/>
                <w:kern w:val="0"/>
                <w:shd w:val="clear" w:color="auto" w:fill="FFFFFF"/>
              </w:rPr>
              <w:t>d</w:t>
            </w:r>
            <w:r>
              <w:rPr>
                <w:rFonts w:ascii="宋体" w:hAnsi="宋体" w:cs="宋体" w:hint="eastAsia"/>
                <w:shd w:val="clear" w:color="auto" w:fill="FFFFFF"/>
              </w:rPr>
              <w:t>～</w:t>
            </w:r>
            <w:r>
              <w:rPr>
                <w:rFonts w:ascii="宋体" w:hAnsi="宋体" w:cs="宋体" w:hint="eastAsia"/>
                <w:kern w:val="0"/>
                <w:shd w:val="clear" w:color="auto" w:fill="FFFFFF"/>
              </w:rPr>
              <w:t>10</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shd w:val="clear" w:color="auto" w:fill="auto"/>
            <w:vAlign w:val="center"/>
          </w:tcPr>
          <w:p w:rsidR="004A0C69" w:rsidRDefault="004A0C69">
            <w:pPr>
              <w:widowControl/>
              <w:autoSpaceDE w:val="0"/>
              <w:autoSpaceDN w:val="0"/>
              <w:adjustRightInd/>
              <w:spacing w:line="240" w:lineRule="auto"/>
              <w:jc w:val="center"/>
              <w:rPr>
                <w:rFonts w:ascii="宋体" w:hAnsi="Times New Roman"/>
                <w:kern w:val="0"/>
              </w:rPr>
            </w:pPr>
          </w:p>
        </w:tc>
        <w:tc>
          <w:tcPr>
            <w:tcW w:w="6462" w:type="dxa"/>
            <w:tcBorders>
              <w:top w:val="single" w:sz="4" w:space="0" w:color="auto"/>
              <w:bottom w:val="single" w:sz="4" w:space="0" w:color="auto"/>
            </w:tcBorders>
            <w:shd w:val="clear" w:color="auto" w:fill="auto"/>
            <w:vAlign w:val="center"/>
          </w:tcPr>
          <w:p w:rsidR="004A0C69" w:rsidRDefault="007A2A5D">
            <w:pPr>
              <w:widowControl/>
              <w:autoSpaceDE w:val="0"/>
              <w:autoSpaceDN w:val="0"/>
              <w:adjustRightInd/>
              <w:spacing w:line="240" w:lineRule="auto"/>
              <w:jc w:val="left"/>
              <w:rPr>
                <w:rFonts w:ascii="宋体" w:hAnsi="Times New Roman"/>
                <w:kern w:val="0"/>
              </w:rPr>
            </w:pPr>
            <w:r>
              <w:rPr>
                <w:rFonts w:ascii="宋体" w:hAnsi="宋体" w:cs="宋体" w:hint="eastAsia"/>
                <w:kern w:val="0"/>
                <w:shd w:val="clear" w:color="auto" w:fill="FFFFFF"/>
              </w:rPr>
              <w:t>3%</w:t>
            </w:r>
            <w:proofErr w:type="gramStart"/>
            <w:r>
              <w:rPr>
                <w:rFonts w:ascii="宋体" w:hAnsi="宋体" w:cs="宋体" w:hint="eastAsia"/>
                <w:kern w:val="0"/>
                <w:shd w:val="clear" w:color="auto" w:fill="FFFFFF"/>
              </w:rPr>
              <w:t>啶</w:t>
            </w:r>
            <w:proofErr w:type="gramEnd"/>
            <w:r>
              <w:rPr>
                <w:rFonts w:ascii="宋体" w:hAnsi="宋体" w:cs="宋体" w:hint="eastAsia"/>
                <w:kern w:val="0"/>
                <w:shd w:val="clear" w:color="auto" w:fill="FFFFFF"/>
              </w:rPr>
              <w:t>虫</w:t>
            </w:r>
            <w:proofErr w:type="gramStart"/>
            <w:r>
              <w:rPr>
                <w:rFonts w:ascii="宋体" w:hAnsi="宋体" w:cs="宋体" w:hint="eastAsia"/>
                <w:kern w:val="0"/>
                <w:shd w:val="clear" w:color="auto" w:fill="FFFFFF"/>
              </w:rPr>
              <w:t>脒</w:t>
            </w:r>
            <w:proofErr w:type="gramEnd"/>
            <w:r>
              <w:rPr>
                <w:rFonts w:ascii="宋体" w:hAnsi="宋体" w:cs="宋体" w:hint="eastAsia"/>
                <w:kern w:val="0"/>
                <w:shd w:val="clear" w:color="auto" w:fill="FFFFFF"/>
              </w:rPr>
              <w:t>乳剂1</w:t>
            </w:r>
            <w:r>
              <w:rPr>
                <w:rFonts w:ascii="Times New Roman" w:hAnsi="Times New Roman"/>
                <w:kern w:val="0"/>
                <w:shd w:val="clear" w:color="auto" w:fill="FFFFFF"/>
              </w:rPr>
              <w:t xml:space="preserve"> </w:t>
            </w:r>
            <w:r>
              <w:rPr>
                <w:rFonts w:ascii="宋体" w:hAnsi="宋体" w:cs="宋体" w:hint="eastAsia"/>
                <w:kern w:val="0"/>
                <w:shd w:val="clear" w:color="auto" w:fill="FFFFFF"/>
              </w:rPr>
              <w:t>000倍～1</w:t>
            </w:r>
            <w:r>
              <w:rPr>
                <w:rFonts w:ascii="Times New Roman" w:hAnsi="Times New Roman"/>
                <w:kern w:val="0"/>
                <w:shd w:val="clear" w:color="auto" w:fill="FFFFFF"/>
              </w:rPr>
              <w:t xml:space="preserve"> </w:t>
            </w:r>
            <w:r>
              <w:rPr>
                <w:rFonts w:ascii="宋体" w:hAnsi="宋体" w:cs="宋体" w:hint="eastAsia"/>
                <w:kern w:val="0"/>
                <w:shd w:val="clear" w:color="auto" w:fill="FFFFFF"/>
              </w:rPr>
              <w:t>500倍液喷雾，连喷2次～3次</w:t>
            </w:r>
          </w:p>
        </w:tc>
        <w:tc>
          <w:tcPr>
            <w:tcW w:w="1233" w:type="dxa"/>
            <w:tcBorders>
              <w:top w:val="single" w:sz="4" w:space="0" w:color="auto"/>
              <w:bottom w:val="single" w:sz="4" w:space="0" w:color="auto"/>
            </w:tcBorders>
            <w:shd w:val="clear" w:color="auto" w:fill="auto"/>
            <w:vAlign w:val="center"/>
          </w:tcPr>
          <w:p w:rsidR="004A0C69" w:rsidRDefault="007A2A5D">
            <w:pPr>
              <w:widowControl/>
              <w:autoSpaceDE w:val="0"/>
              <w:autoSpaceDN w:val="0"/>
              <w:adjustRightInd/>
              <w:spacing w:line="240" w:lineRule="auto"/>
              <w:jc w:val="center"/>
              <w:rPr>
                <w:rFonts w:ascii="宋体" w:hAnsi="Times New Roman"/>
                <w:kern w:val="0"/>
              </w:rPr>
            </w:pPr>
            <w:r>
              <w:rPr>
                <w:rFonts w:ascii="宋体" w:hAnsi="宋体" w:cs="宋体" w:hint="eastAsia"/>
                <w:kern w:val="0"/>
                <w:shd w:val="clear" w:color="auto" w:fill="FFFFFF"/>
              </w:rPr>
              <w:t>7</w:t>
            </w:r>
            <w:r>
              <w:rPr>
                <w:rFonts w:ascii="Times New Roman" w:hAnsi="Times New Roman"/>
                <w:kern w:val="0"/>
                <w:shd w:val="clear" w:color="auto" w:fill="FFFFFF"/>
              </w:rPr>
              <w:t xml:space="preserve"> </w:t>
            </w:r>
            <w:r>
              <w:rPr>
                <w:rFonts w:ascii="宋体" w:hAnsi="宋体" w:cs="宋体" w:hint="eastAsia"/>
                <w:kern w:val="0"/>
                <w:shd w:val="clear" w:color="auto" w:fill="FFFFFF"/>
              </w:rPr>
              <w:t>d～10</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tcBorders>
              <w:bottom w:val="single" w:sz="4" w:space="0" w:color="auto"/>
            </w:tcBorders>
            <w:shd w:val="clear" w:color="auto" w:fill="auto"/>
            <w:vAlign w:val="center"/>
          </w:tcPr>
          <w:p w:rsidR="004A0C69" w:rsidRDefault="004A0C69">
            <w:pPr>
              <w:widowControl/>
              <w:autoSpaceDE w:val="0"/>
              <w:autoSpaceDN w:val="0"/>
              <w:adjustRightInd/>
              <w:spacing w:line="240" w:lineRule="auto"/>
              <w:jc w:val="center"/>
              <w:rPr>
                <w:rFonts w:ascii="宋体" w:hAnsi="Times New Roman"/>
                <w:kern w:val="0"/>
              </w:rPr>
            </w:pPr>
          </w:p>
        </w:tc>
        <w:tc>
          <w:tcPr>
            <w:tcW w:w="6462" w:type="dxa"/>
            <w:tcBorders>
              <w:top w:val="single" w:sz="4" w:space="0" w:color="auto"/>
              <w:bottom w:val="single" w:sz="4" w:space="0" w:color="auto"/>
            </w:tcBorders>
            <w:shd w:val="clear" w:color="auto" w:fill="auto"/>
            <w:vAlign w:val="center"/>
          </w:tcPr>
          <w:p w:rsidR="004A0C69" w:rsidRDefault="007A2A5D">
            <w:pPr>
              <w:widowControl/>
              <w:autoSpaceDE w:val="0"/>
              <w:autoSpaceDN w:val="0"/>
              <w:adjustRightInd/>
              <w:spacing w:line="240" w:lineRule="auto"/>
              <w:jc w:val="left"/>
              <w:rPr>
                <w:rFonts w:ascii="宋体" w:hAnsi="Times New Roman"/>
                <w:kern w:val="0"/>
              </w:rPr>
            </w:pPr>
            <w:r>
              <w:rPr>
                <w:rFonts w:ascii="宋体" w:hAnsi="宋体" w:cs="宋体" w:hint="eastAsia"/>
                <w:kern w:val="0"/>
                <w:shd w:val="clear" w:color="auto" w:fill="FFFFFF"/>
              </w:rPr>
              <w:t>50%</w:t>
            </w:r>
            <w:proofErr w:type="gramStart"/>
            <w:r>
              <w:rPr>
                <w:rFonts w:ascii="宋体" w:hAnsi="宋体" w:cs="宋体" w:hint="eastAsia"/>
                <w:kern w:val="0"/>
                <w:shd w:val="clear" w:color="auto" w:fill="FFFFFF"/>
              </w:rPr>
              <w:t>吡蚜酮水分散</w:t>
            </w:r>
            <w:proofErr w:type="gramEnd"/>
            <w:r>
              <w:rPr>
                <w:rFonts w:ascii="宋体" w:hAnsi="宋体" w:cs="宋体" w:hint="eastAsia"/>
                <w:kern w:val="0"/>
                <w:shd w:val="clear" w:color="auto" w:fill="FFFFFF"/>
              </w:rPr>
              <w:t>粒剂1</w:t>
            </w:r>
            <w:r>
              <w:rPr>
                <w:rFonts w:ascii="Times New Roman" w:hAnsi="Times New Roman"/>
                <w:kern w:val="0"/>
                <w:shd w:val="clear" w:color="auto" w:fill="FFFFFF"/>
              </w:rPr>
              <w:t xml:space="preserve"> </w:t>
            </w:r>
            <w:r>
              <w:rPr>
                <w:rFonts w:ascii="宋体" w:hAnsi="宋体" w:cs="宋体" w:hint="eastAsia"/>
                <w:kern w:val="0"/>
                <w:shd w:val="clear" w:color="auto" w:fill="FFFFFF"/>
              </w:rPr>
              <w:t>500倍～2</w:t>
            </w:r>
            <w:r>
              <w:rPr>
                <w:rFonts w:ascii="Times New Roman" w:hAnsi="Times New Roman"/>
                <w:kern w:val="0"/>
                <w:shd w:val="clear" w:color="auto" w:fill="FFFFFF"/>
              </w:rPr>
              <w:t xml:space="preserve"> </w:t>
            </w:r>
            <w:r>
              <w:rPr>
                <w:rFonts w:ascii="宋体" w:hAnsi="宋体" w:cs="宋体" w:hint="eastAsia"/>
                <w:kern w:val="0"/>
                <w:shd w:val="clear" w:color="auto" w:fill="FFFFFF"/>
              </w:rPr>
              <w:t>000倍液喷雾，连喷2次～3次</w:t>
            </w:r>
          </w:p>
        </w:tc>
        <w:tc>
          <w:tcPr>
            <w:tcW w:w="1233" w:type="dxa"/>
            <w:tcBorders>
              <w:top w:val="single" w:sz="4" w:space="0" w:color="auto"/>
              <w:bottom w:val="single" w:sz="4" w:space="0" w:color="auto"/>
            </w:tcBorders>
            <w:shd w:val="clear" w:color="auto" w:fill="auto"/>
            <w:vAlign w:val="center"/>
          </w:tcPr>
          <w:p w:rsidR="004A0C69" w:rsidRDefault="007A2A5D">
            <w:pPr>
              <w:widowControl/>
              <w:autoSpaceDE w:val="0"/>
              <w:autoSpaceDN w:val="0"/>
              <w:adjustRightInd/>
              <w:spacing w:line="240" w:lineRule="auto"/>
              <w:jc w:val="center"/>
              <w:rPr>
                <w:rFonts w:ascii="宋体" w:hAnsi="Times New Roman"/>
                <w:kern w:val="0"/>
              </w:rPr>
            </w:pPr>
            <w:r>
              <w:rPr>
                <w:rFonts w:ascii="宋体" w:hAnsi="宋体" w:cs="宋体" w:hint="eastAsia"/>
                <w:kern w:val="0"/>
                <w:shd w:val="clear" w:color="auto" w:fill="FFFFFF"/>
              </w:rPr>
              <w:t>5</w:t>
            </w:r>
            <w:r>
              <w:rPr>
                <w:rFonts w:ascii="Times New Roman" w:hAnsi="Times New Roman"/>
                <w:kern w:val="0"/>
                <w:shd w:val="clear" w:color="auto" w:fill="FFFFFF"/>
              </w:rPr>
              <w:t xml:space="preserve"> </w:t>
            </w:r>
            <w:r>
              <w:rPr>
                <w:rFonts w:ascii="宋体" w:hAnsi="宋体" w:cs="宋体" w:hint="eastAsia"/>
                <w:kern w:val="0"/>
                <w:shd w:val="clear" w:color="auto" w:fill="FFFFFF"/>
              </w:rPr>
              <w:t>d～7</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val="restart"/>
            <w:tcBorders>
              <w:top w:val="single" w:sz="4" w:space="0" w:color="auto"/>
            </w:tcBorders>
            <w:shd w:val="clear" w:color="auto" w:fill="auto"/>
            <w:vAlign w:val="center"/>
          </w:tcPr>
          <w:p w:rsidR="004A0C69" w:rsidRDefault="007A2A5D">
            <w:pPr>
              <w:widowControl/>
              <w:spacing w:line="240" w:lineRule="atLeast"/>
              <w:jc w:val="center"/>
              <w:rPr>
                <w:rFonts w:ascii="宋体" w:hAnsi="宋体" w:cs="宋体"/>
                <w:kern w:val="0"/>
                <w:shd w:val="clear" w:color="auto" w:fill="FFFFFF"/>
              </w:rPr>
            </w:pPr>
            <w:r>
              <w:rPr>
                <w:rFonts w:ascii="宋体" w:hAnsi="宋体" w:cs="宋体" w:hint="eastAsia"/>
                <w:kern w:val="0"/>
                <w:shd w:val="clear" w:color="auto" w:fill="FFFFFF"/>
              </w:rPr>
              <w:t>白粉</w:t>
            </w:r>
            <w:proofErr w:type="gramStart"/>
            <w:r>
              <w:rPr>
                <w:rFonts w:ascii="宋体" w:hAnsi="宋体" w:cs="宋体" w:hint="eastAsia"/>
                <w:kern w:val="0"/>
                <w:shd w:val="clear" w:color="auto" w:fill="FFFFFF"/>
              </w:rPr>
              <w:t>虱</w:t>
            </w:r>
            <w:proofErr w:type="gramEnd"/>
          </w:p>
        </w:tc>
        <w:tc>
          <w:tcPr>
            <w:tcW w:w="6462" w:type="dxa"/>
            <w:tcBorders>
              <w:top w:val="single" w:sz="4" w:space="0" w:color="auto"/>
              <w:bottom w:val="single" w:sz="4" w:space="0" w:color="auto"/>
            </w:tcBorders>
            <w:shd w:val="clear" w:color="auto" w:fill="auto"/>
            <w:vAlign w:val="center"/>
          </w:tcPr>
          <w:p w:rsidR="004A0C69" w:rsidRDefault="007A2A5D">
            <w:pPr>
              <w:widowControl/>
              <w:spacing w:line="240" w:lineRule="atLeast"/>
              <w:jc w:val="left"/>
              <w:rPr>
                <w:rFonts w:ascii="宋体" w:hAnsi="宋体" w:cs="宋体"/>
                <w:kern w:val="0"/>
                <w:shd w:val="clear" w:color="auto" w:fill="FFFFFF"/>
              </w:rPr>
            </w:pPr>
            <w:r>
              <w:rPr>
                <w:rFonts w:ascii="宋体" w:hAnsi="宋体" w:cs="宋体" w:hint="eastAsia"/>
                <w:kern w:val="0"/>
                <w:shd w:val="clear" w:color="auto" w:fill="FFFFFF"/>
              </w:rPr>
              <w:t>22.4%</w:t>
            </w:r>
            <w:proofErr w:type="gramStart"/>
            <w:r>
              <w:rPr>
                <w:rFonts w:ascii="宋体" w:hAnsi="宋体" w:cs="宋体" w:hint="eastAsia"/>
                <w:kern w:val="0"/>
                <w:shd w:val="clear" w:color="auto" w:fill="FFFFFF"/>
              </w:rPr>
              <w:t>螺虫乙酯</w:t>
            </w:r>
            <w:proofErr w:type="gramEnd"/>
            <w:r>
              <w:rPr>
                <w:rFonts w:ascii="宋体" w:hAnsi="宋体" w:cs="宋体" w:hint="eastAsia"/>
                <w:kern w:val="0"/>
                <w:shd w:val="clear" w:color="auto" w:fill="FFFFFF"/>
              </w:rPr>
              <w:t>悬浮剂3</w:t>
            </w:r>
            <w:r>
              <w:rPr>
                <w:rFonts w:ascii="Times New Roman" w:hAnsi="Times New Roman"/>
                <w:kern w:val="0"/>
                <w:shd w:val="clear" w:color="auto" w:fill="FFFFFF"/>
              </w:rPr>
              <w:t xml:space="preserve"> </w:t>
            </w:r>
            <w:r>
              <w:rPr>
                <w:rFonts w:ascii="宋体" w:hAnsi="宋体" w:cs="宋体" w:hint="eastAsia"/>
                <w:kern w:val="0"/>
                <w:shd w:val="clear" w:color="auto" w:fill="FFFFFF"/>
              </w:rPr>
              <w:t>500倍～4</w:t>
            </w:r>
            <w:r>
              <w:rPr>
                <w:rFonts w:ascii="Times New Roman" w:hAnsi="Times New Roman"/>
                <w:kern w:val="0"/>
                <w:shd w:val="clear" w:color="auto" w:fill="FFFFFF"/>
              </w:rPr>
              <w:t xml:space="preserve"> </w:t>
            </w:r>
            <w:r>
              <w:rPr>
                <w:rFonts w:ascii="宋体" w:hAnsi="宋体" w:cs="宋体" w:hint="eastAsia"/>
                <w:kern w:val="0"/>
                <w:shd w:val="clear" w:color="auto" w:fill="FFFFFF"/>
              </w:rPr>
              <w:t>000倍液喷雾，连喷2次～3次</w:t>
            </w:r>
          </w:p>
        </w:tc>
        <w:tc>
          <w:tcPr>
            <w:tcW w:w="1233" w:type="dxa"/>
            <w:tcBorders>
              <w:top w:val="single" w:sz="4" w:space="0" w:color="auto"/>
              <w:bottom w:val="single" w:sz="4" w:space="0" w:color="auto"/>
            </w:tcBorders>
            <w:shd w:val="clear" w:color="auto" w:fill="auto"/>
            <w:vAlign w:val="center"/>
          </w:tcPr>
          <w:p w:rsidR="004A0C69" w:rsidRDefault="007A2A5D">
            <w:pPr>
              <w:widowControl/>
              <w:spacing w:line="240" w:lineRule="atLeast"/>
              <w:jc w:val="center"/>
              <w:rPr>
                <w:rFonts w:ascii="宋体" w:hAnsi="宋体" w:cs="宋体"/>
                <w:kern w:val="0"/>
                <w:shd w:val="clear" w:color="auto" w:fill="FFFFFF"/>
              </w:rPr>
            </w:pPr>
            <w:r>
              <w:rPr>
                <w:rFonts w:ascii="宋体" w:hAnsi="宋体" w:cs="宋体" w:hint="eastAsia"/>
                <w:kern w:val="0"/>
                <w:shd w:val="clear" w:color="auto" w:fill="FFFFFF"/>
              </w:rPr>
              <w:t>7</w:t>
            </w:r>
            <w:r>
              <w:rPr>
                <w:rFonts w:ascii="Times New Roman" w:hAnsi="Times New Roman"/>
                <w:kern w:val="0"/>
                <w:shd w:val="clear" w:color="auto" w:fill="FFFFFF"/>
              </w:rPr>
              <w:t xml:space="preserve"> </w:t>
            </w:r>
            <w:r>
              <w:rPr>
                <w:rFonts w:ascii="宋体" w:hAnsi="宋体" w:cs="宋体" w:hint="eastAsia"/>
                <w:kern w:val="0"/>
                <w:shd w:val="clear" w:color="auto" w:fill="FFFFFF"/>
              </w:rPr>
              <w:t>d～10</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r w:rsidR="004A0C69">
        <w:trPr>
          <w:trHeight w:val="554"/>
          <w:jc w:val="center"/>
        </w:trPr>
        <w:tc>
          <w:tcPr>
            <w:tcW w:w="1296" w:type="dxa"/>
            <w:vMerge/>
            <w:tcBorders>
              <w:bottom w:val="single" w:sz="8" w:space="0" w:color="auto"/>
            </w:tcBorders>
            <w:shd w:val="clear" w:color="auto" w:fill="auto"/>
            <w:vAlign w:val="center"/>
          </w:tcPr>
          <w:p w:rsidR="004A0C69" w:rsidRDefault="004A0C69">
            <w:pPr>
              <w:widowControl/>
              <w:autoSpaceDE w:val="0"/>
              <w:autoSpaceDN w:val="0"/>
              <w:adjustRightInd/>
              <w:spacing w:line="240" w:lineRule="auto"/>
              <w:jc w:val="center"/>
              <w:rPr>
                <w:rFonts w:ascii="宋体" w:hAnsi="Times New Roman"/>
                <w:kern w:val="0"/>
              </w:rPr>
            </w:pPr>
          </w:p>
        </w:tc>
        <w:tc>
          <w:tcPr>
            <w:tcW w:w="6462" w:type="dxa"/>
            <w:tcBorders>
              <w:top w:val="single" w:sz="4" w:space="0" w:color="auto"/>
              <w:bottom w:val="single" w:sz="8" w:space="0" w:color="auto"/>
            </w:tcBorders>
            <w:shd w:val="clear" w:color="auto" w:fill="auto"/>
            <w:vAlign w:val="center"/>
          </w:tcPr>
          <w:p w:rsidR="004A0C69" w:rsidRDefault="007A2A5D">
            <w:pPr>
              <w:widowControl/>
              <w:autoSpaceDE w:val="0"/>
              <w:autoSpaceDN w:val="0"/>
              <w:adjustRightInd/>
              <w:spacing w:line="240" w:lineRule="auto"/>
              <w:jc w:val="left"/>
              <w:rPr>
                <w:rFonts w:ascii="宋体" w:hAnsi="Times New Roman"/>
                <w:kern w:val="0"/>
              </w:rPr>
            </w:pPr>
            <w:r>
              <w:rPr>
                <w:rFonts w:ascii="宋体" w:hAnsi="宋体" w:cs="宋体" w:hint="eastAsia"/>
                <w:kern w:val="0"/>
                <w:shd w:val="clear" w:color="auto" w:fill="FFFFFF"/>
              </w:rPr>
              <w:t>25%</w:t>
            </w:r>
            <w:proofErr w:type="gramStart"/>
            <w:r>
              <w:rPr>
                <w:rFonts w:ascii="宋体" w:hAnsi="宋体" w:cs="宋体" w:hint="eastAsia"/>
                <w:kern w:val="0"/>
                <w:shd w:val="clear" w:color="auto" w:fill="FFFFFF"/>
              </w:rPr>
              <w:t>噻嗪</w:t>
            </w:r>
            <w:proofErr w:type="gramEnd"/>
            <w:r>
              <w:rPr>
                <w:rFonts w:ascii="宋体" w:hAnsi="宋体" w:cs="宋体" w:hint="eastAsia"/>
                <w:kern w:val="0"/>
                <w:shd w:val="clear" w:color="auto" w:fill="FFFFFF"/>
              </w:rPr>
              <w:t>酮可湿性粉剂1</w:t>
            </w:r>
            <w:r>
              <w:rPr>
                <w:rFonts w:ascii="Times New Roman" w:hAnsi="Times New Roman"/>
                <w:kern w:val="0"/>
                <w:shd w:val="clear" w:color="auto" w:fill="FFFFFF"/>
              </w:rPr>
              <w:t xml:space="preserve"> </w:t>
            </w:r>
            <w:r>
              <w:rPr>
                <w:rFonts w:ascii="宋体" w:hAnsi="宋体" w:cs="宋体" w:hint="eastAsia"/>
                <w:kern w:val="0"/>
                <w:shd w:val="clear" w:color="auto" w:fill="FFFFFF"/>
              </w:rPr>
              <w:t>500倍～2</w:t>
            </w:r>
            <w:r>
              <w:rPr>
                <w:rFonts w:ascii="Times New Roman" w:hAnsi="Times New Roman"/>
                <w:kern w:val="0"/>
                <w:shd w:val="clear" w:color="auto" w:fill="FFFFFF"/>
              </w:rPr>
              <w:t xml:space="preserve"> </w:t>
            </w:r>
            <w:r>
              <w:rPr>
                <w:rFonts w:ascii="宋体" w:hAnsi="宋体" w:cs="宋体" w:hint="eastAsia"/>
                <w:kern w:val="0"/>
                <w:shd w:val="clear" w:color="auto" w:fill="FFFFFF"/>
              </w:rPr>
              <w:t>000倍液喷雾，连喷2次～3次</w:t>
            </w:r>
          </w:p>
        </w:tc>
        <w:tc>
          <w:tcPr>
            <w:tcW w:w="1233" w:type="dxa"/>
            <w:tcBorders>
              <w:top w:val="single" w:sz="4" w:space="0" w:color="auto"/>
              <w:bottom w:val="single" w:sz="8" w:space="0" w:color="auto"/>
            </w:tcBorders>
            <w:shd w:val="clear" w:color="auto" w:fill="auto"/>
            <w:vAlign w:val="center"/>
          </w:tcPr>
          <w:p w:rsidR="004A0C69" w:rsidRDefault="007A2A5D">
            <w:pPr>
              <w:widowControl/>
              <w:autoSpaceDE w:val="0"/>
              <w:autoSpaceDN w:val="0"/>
              <w:adjustRightInd/>
              <w:spacing w:line="240" w:lineRule="auto"/>
              <w:jc w:val="center"/>
              <w:rPr>
                <w:rFonts w:ascii="宋体" w:hAnsi="Times New Roman"/>
                <w:kern w:val="0"/>
              </w:rPr>
            </w:pPr>
            <w:r>
              <w:rPr>
                <w:rFonts w:ascii="宋体" w:hAnsi="宋体" w:cs="宋体" w:hint="eastAsia"/>
                <w:kern w:val="0"/>
                <w:shd w:val="clear" w:color="auto" w:fill="FFFFFF"/>
              </w:rPr>
              <w:t>7</w:t>
            </w:r>
            <w:r>
              <w:rPr>
                <w:rFonts w:ascii="Times New Roman" w:hAnsi="Times New Roman"/>
                <w:kern w:val="0"/>
                <w:shd w:val="clear" w:color="auto" w:fill="FFFFFF"/>
              </w:rPr>
              <w:t xml:space="preserve"> </w:t>
            </w:r>
            <w:r>
              <w:rPr>
                <w:rFonts w:ascii="宋体" w:hAnsi="宋体" w:cs="宋体" w:hint="eastAsia"/>
                <w:kern w:val="0"/>
                <w:shd w:val="clear" w:color="auto" w:fill="FFFFFF"/>
              </w:rPr>
              <w:t>d～10</w:t>
            </w:r>
            <w:r>
              <w:rPr>
                <w:rFonts w:ascii="Times New Roman" w:hAnsi="Times New Roman"/>
                <w:kern w:val="0"/>
                <w:shd w:val="clear" w:color="auto" w:fill="FFFFFF"/>
              </w:rPr>
              <w:t xml:space="preserve"> </w:t>
            </w:r>
            <w:r>
              <w:rPr>
                <w:rFonts w:ascii="宋体" w:hAnsi="宋体" w:cs="宋体" w:hint="eastAsia"/>
                <w:kern w:val="0"/>
                <w:shd w:val="clear" w:color="auto" w:fill="FFFFFF"/>
              </w:rPr>
              <w:t>d</w:t>
            </w:r>
          </w:p>
        </w:tc>
      </w:tr>
    </w:tbl>
    <w:p w:rsidR="004A0C69" w:rsidRDefault="004A0C69" w:rsidP="005F344B">
      <w:pPr>
        <w:pStyle w:val="affffe"/>
        <w:ind w:firstLine="420"/>
      </w:pPr>
    </w:p>
    <w:p w:rsidR="004A0C69" w:rsidRDefault="004A0C69" w:rsidP="005F344B">
      <w:pPr>
        <w:pStyle w:val="affffe"/>
        <w:ind w:firstLine="420"/>
        <w:sectPr w:rsidR="004A0C69">
          <w:pgSz w:w="11906" w:h="16838"/>
          <w:pgMar w:top="1928" w:right="1134" w:bottom="1134" w:left="1134" w:header="1418" w:footer="1134" w:gutter="284"/>
          <w:cols w:space="425"/>
          <w:formProt w:val="0"/>
          <w:docGrid w:type="lines" w:linePitch="312"/>
        </w:sectPr>
      </w:pPr>
    </w:p>
    <w:p w:rsidR="004A0C69" w:rsidRDefault="004A0C69">
      <w:pPr>
        <w:pStyle w:val="af8"/>
        <w:rPr>
          <w:vanish w:val="0"/>
        </w:rPr>
      </w:pPr>
    </w:p>
    <w:p w:rsidR="004A0C69" w:rsidRDefault="004A0C69">
      <w:pPr>
        <w:pStyle w:val="afe"/>
        <w:rPr>
          <w:vanish w:val="0"/>
        </w:rPr>
      </w:pPr>
    </w:p>
    <w:p w:rsidR="004A0C69" w:rsidRDefault="007A2A5D">
      <w:pPr>
        <w:pStyle w:val="aff3"/>
      </w:pPr>
      <w:r>
        <w:br/>
      </w:r>
      <w:bookmarkStart w:id="94" w:name="_Toc164457814"/>
      <w:bookmarkStart w:id="95" w:name="_Toc165123019"/>
      <w:bookmarkStart w:id="96" w:name="_Toc165124286"/>
      <w:r>
        <w:rPr>
          <w:rFonts w:hint="eastAsia"/>
        </w:rPr>
        <w:t>（资料性）</w:t>
      </w:r>
      <w:r>
        <w:br/>
      </w:r>
      <w:r>
        <w:rPr>
          <w:rFonts w:hint="eastAsia"/>
        </w:rPr>
        <w:t>生产档案记录表</w:t>
      </w:r>
      <w:bookmarkEnd w:id="94"/>
      <w:bookmarkEnd w:id="95"/>
      <w:bookmarkEnd w:id="96"/>
    </w:p>
    <w:p w:rsidR="001A3396" w:rsidRDefault="001A3396" w:rsidP="001A3396">
      <w:pPr>
        <w:pStyle w:val="affffe"/>
        <w:ind w:firstLine="420"/>
      </w:pPr>
      <w:r>
        <w:rPr>
          <w:rFonts w:hint="eastAsia"/>
        </w:rPr>
        <w:t>日光温室甜瓜生产档案</w:t>
      </w:r>
      <w:r w:rsidRPr="006C655B">
        <w:rPr>
          <w:rFonts w:hint="eastAsia"/>
        </w:rPr>
        <w:t>记录</w:t>
      </w:r>
      <w:r>
        <w:rPr>
          <w:rFonts w:hint="eastAsia"/>
        </w:rPr>
        <w:t>格式见表C.1和表</w:t>
      </w:r>
      <w:r>
        <w:t>C</w:t>
      </w:r>
      <w:r>
        <w:rPr>
          <w:rFonts w:hint="eastAsia"/>
        </w:rPr>
        <w:t>.2。</w:t>
      </w:r>
    </w:p>
    <w:p w:rsidR="004A0C69" w:rsidRDefault="007A2A5D" w:rsidP="006D1C9A">
      <w:pPr>
        <w:pStyle w:val="aff"/>
      </w:pPr>
      <w:r>
        <w:rPr>
          <w:rFonts w:hint="eastAsia"/>
        </w:rPr>
        <w:t>生产周期肥料使用情况表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984"/>
        <w:gridCol w:w="1701"/>
        <w:gridCol w:w="2127"/>
        <w:gridCol w:w="1984"/>
      </w:tblGrid>
      <w:tr w:rsidR="004A0C69">
        <w:trPr>
          <w:tblHeader/>
          <w:jc w:val="center"/>
        </w:trPr>
        <w:tc>
          <w:tcPr>
            <w:tcW w:w="1413"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施肥作物</w:t>
            </w:r>
          </w:p>
        </w:tc>
        <w:tc>
          <w:tcPr>
            <w:tcW w:w="1984"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肥料通用名称</w:t>
            </w:r>
          </w:p>
        </w:tc>
        <w:tc>
          <w:tcPr>
            <w:tcW w:w="1701"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登记证号</w:t>
            </w:r>
          </w:p>
        </w:tc>
        <w:tc>
          <w:tcPr>
            <w:tcW w:w="2127"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总施肥量</w:t>
            </w:r>
          </w:p>
        </w:tc>
        <w:tc>
          <w:tcPr>
            <w:tcW w:w="1984" w:type="dxa"/>
            <w:tcBorders>
              <w:top w:val="single" w:sz="8" w:space="0" w:color="auto"/>
              <w:bottom w:val="single" w:sz="8" w:space="0" w:color="auto"/>
            </w:tcBorders>
            <w:shd w:val="clear" w:color="auto" w:fill="auto"/>
            <w:vAlign w:val="center"/>
          </w:tcPr>
          <w:p w:rsidR="00211D48"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一个生产周期使用</w:t>
            </w:r>
          </w:p>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次数</w:t>
            </w:r>
          </w:p>
        </w:tc>
      </w:tr>
      <w:tr w:rsidR="004A0C69">
        <w:trPr>
          <w:jc w:val="center"/>
        </w:trPr>
        <w:tc>
          <w:tcPr>
            <w:tcW w:w="1413"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c>
          <w:tcPr>
            <w:tcW w:w="1701"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c>
          <w:tcPr>
            <w:tcW w:w="2127"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413"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c>
          <w:tcPr>
            <w:tcW w:w="1701" w:type="dxa"/>
            <w:shd w:val="clear" w:color="auto" w:fill="auto"/>
            <w:vAlign w:val="center"/>
          </w:tcPr>
          <w:p w:rsidR="004A0C69" w:rsidRDefault="004A0C69">
            <w:pPr>
              <w:widowControl/>
              <w:autoSpaceDE w:val="0"/>
              <w:autoSpaceDN w:val="0"/>
              <w:jc w:val="center"/>
              <w:rPr>
                <w:rFonts w:ascii="宋体" w:hAnsi="Times New Roman"/>
                <w:kern w:val="0"/>
              </w:rPr>
            </w:pPr>
          </w:p>
        </w:tc>
        <w:tc>
          <w:tcPr>
            <w:tcW w:w="21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413"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c>
          <w:tcPr>
            <w:tcW w:w="1701" w:type="dxa"/>
            <w:shd w:val="clear" w:color="auto" w:fill="auto"/>
            <w:vAlign w:val="center"/>
          </w:tcPr>
          <w:p w:rsidR="004A0C69" w:rsidRDefault="004A0C69">
            <w:pPr>
              <w:widowControl/>
              <w:autoSpaceDE w:val="0"/>
              <w:autoSpaceDN w:val="0"/>
              <w:jc w:val="center"/>
              <w:rPr>
                <w:rFonts w:ascii="宋体" w:hAnsi="Times New Roman"/>
                <w:kern w:val="0"/>
              </w:rPr>
            </w:pPr>
          </w:p>
        </w:tc>
        <w:tc>
          <w:tcPr>
            <w:tcW w:w="21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413"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c>
          <w:tcPr>
            <w:tcW w:w="1701" w:type="dxa"/>
            <w:shd w:val="clear" w:color="auto" w:fill="auto"/>
            <w:vAlign w:val="center"/>
          </w:tcPr>
          <w:p w:rsidR="004A0C69" w:rsidRDefault="004A0C69">
            <w:pPr>
              <w:widowControl/>
              <w:autoSpaceDE w:val="0"/>
              <w:autoSpaceDN w:val="0"/>
              <w:jc w:val="center"/>
              <w:rPr>
                <w:rFonts w:ascii="宋体" w:hAnsi="Times New Roman"/>
                <w:kern w:val="0"/>
              </w:rPr>
            </w:pPr>
          </w:p>
        </w:tc>
        <w:tc>
          <w:tcPr>
            <w:tcW w:w="21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413"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c>
          <w:tcPr>
            <w:tcW w:w="1701" w:type="dxa"/>
            <w:shd w:val="clear" w:color="auto" w:fill="auto"/>
            <w:vAlign w:val="center"/>
          </w:tcPr>
          <w:p w:rsidR="004A0C69" w:rsidRDefault="004A0C69">
            <w:pPr>
              <w:widowControl/>
              <w:autoSpaceDE w:val="0"/>
              <w:autoSpaceDN w:val="0"/>
              <w:jc w:val="center"/>
              <w:rPr>
                <w:rFonts w:ascii="宋体" w:hAnsi="Times New Roman"/>
                <w:kern w:val="0"/>
              </w:rPr>
            </w:pPr>
          </w:p>
        </w:tc>
        <w:tc>
          <w:tcPr>
            <w:tcW w:w="21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413"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c>
          <w:tcPr>
            <w:tcW w:w="1701" w:type="dxa"/>
            <w:shd w:val="clear" w:color="auto" w:fill="auto"/>
            <w:vAlign w:val="center"/>
          </w:tcPr>
          <w:p w:rsidR="004A0C69" w:rsidRDefault="004A0C69">
            <w:pPr>
              <w:widowControl/>
              <w:autoSpaceDE w:val="0"/>
              <w:autoSpaceDN w:val="0"/>
              <w:jc w:val="center"/>
              <w:rPr>
                <w:rFonts w:ascii="宋体" w:hAnsi="Times New Roman"/>
                <w:kern w:val="0"/>
              </w:rPr>
            </w:pPr>
          </w:p>
        </w:tc>
        <w:tc>
          <w:tcPr>
            <w:tcW w:w="21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413"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c>
          <w:tcPr>
            <w:tcW w:w="1701" w:type="dxa"/>
            <w:shd w:val="clear" w:color="auto" w:fill="auto"/>
            <w:vAlign w:val="center"/>
          </w:tcPr>
          <w:p w:rsidR="004A0C69" w:rsidRDefault="004A0C69">
            <w:pPr>
              <w:widowControl/>
              <w:autoSpaceDE w:val="0"/>
              <w:autoSpaceDN w:val="0"/>
              <w:jc w:val="center"/>
              <w:rPr>
                <w:rFonts w:ascii="宋体" w:hAnsi="Times New Roman"/>
                <w:kern w:val="0"/>
              </w:rPr>
            </w:pPr>
          </w:p>
        </w:tc>
        <w:tc>
          <w:tcPr>
            <w:tcW w:w="21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984" w:type="dxa"/>
            <w:shd w:val="clear" w:color="auto" w:fill="auto"/>
            <w:vAlign w:val="center"/>
          </w:tcPr>
          <w:p w:rsidR="004A0C69" w:rsidRDefault="004A0C69">
            <w:pPr>
              <w:widowControl/>
              <w:autoSpaceDE w:val="0"/>
              <w:autoSpaceDN w:val="0"/>
              <w:jc w:val="center"/>
              <w:rPr>
                <w:rFonts w:ascii="宋体" w:hAnsi="Times New Roman"/>
                <w:kern w:val="0"/>
              </w:rPr>
            </w:pPr>
          </w:p>
        </w:tc>
      </w:tr>
    </w:tbl>
    <w:p w:rsidR="004A0C69" w:rsidRDefault="007A2A5D" w:rsidP="006D1C9A">
      <w:pPr>
        <w:pStyle w:val="aff"/>
      </w:pPr>
      <w:r>
        <w:rPr>
          <w:rFonts w:hint="eastAsia"/>
        </w:rPr>
        <w:t>生长周期化学药剂使用情况表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6"/>
        <w:gridCol w:w="1166"/>
        <w:gridCol w:w="1167"/>
        <w:gridCol w:w="1169"/>
        <w:gridCol w:w="1165"/>
        <w:gridCol w:w="1527"/>
        <w:gridCol w:w="1850"/>
      </w:tblGrid>
      <w:tr w:rsidR="004A0C69">
        <w:trPr>
          <w:tblHeader/>
          <w:jc w:val="center"/>
        </w:trPr>
        <w:tc>
          <w:tcPr>
            <w:tcW w:w="1166"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防治对象</w:t>
            </w:r>
          </w:p>
        </w:tc>
        <w:tc>
          <w:tcPr>
            <w:tcW w:w="1166"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化学药剂</w:t>
            </w:r>
          </w:p>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通用名称</w:t>
            </w:r>
          </w:p>
        </w:tc>
        <w:tc>
          <w:tcPr>
            <w:tcW w:w="1167"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登记证号</w:t>
            </w:r>
          </w:p>
        </w:tc>
        <w:tc>
          <w:tcPr>
            <w:tcW w:w="1169"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化学药剂</w:t>
            </w:r>
          </w:p>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剂型</w:t>
            </w:r>
          </w:p>
        </w:tc>
        <w:tc>
          <w:tcPr>
            <w:tcW w:w="1165"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使用剂量</w:t>
            </w:r>
          </w:p>
        </w:tc>
        <w:tc>
          <w:tcPr>
            <w:tcW w:w="1527"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一个生产周期</w:t>
            </w:r>
          </w:p>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使用次数</w:t>
            </w:r>
          </w:p>
        </w:tc>
        <w:tc>
          <w:tcPr>
            <w:tcW w:w="1850" w:type="dxa"/>
            <w:tcBorders>
              <w:top w:val="single" w:sz="8" w:space="0" w:color="auto"/>
              <w:bottom w:val="single" w:sz="8" w:space="0" w:color="auto"/>
            </w:tcBorders>
            <w:shd w:val="clear" w:color="auto" w:fill="auto"/>
            <w:vAlign w:val="center"/>
          </w:tcPr>
          <w:p w:rsidR="004A0C69" w:rsidRDefault="007A2A5D">
            <w:pPr>
              <w:widowControl/>
              <w:spacing w:line="240" w:lineRule="atLeast"/>
              <w:jc w:val="center"/>
              <w:rPr>
                <w:rFonts w:ascii="宋体" w:hAnsi="宋体"/>
                <w:kern w:val="0"/>
                <w:shd w:val="clear" w:color="auto" w:fill="FFFFFF"/>
              </w:rPr>
            </w:pPr>
            <w:r>
              <w:rPr>
                <w:rFonts w:ascii="宋体" w:hAnsi="宋体" w:hint="eastAsia"/>
                <w:kern w:val="0"/>
                <w:shd w:val="clear" w:color="auto" w:fill="FFFFFF"/>
              </w:rPr>
              <w:t>末次施药到收获的间隔天数</w:t>
            </w:r>
          </w:p>
        </w:tc>
      </w:tr>
      <w:tr w:rsidR="004A0C69">
        <w:trPr>
          <w:jc w:val="center"/>
        </w:trPr>
        <w:tc>
          <w:tcPr>
            <w:tcW w:w="1166"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c>
          <w:tcPr>
            <w:tcW w:w="1166"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c>
          <w:tcPr>
            <w:tcW w:w="1167"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c>
          <w:tcPr>
            <w:tcW w:w="1169"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c>
          <w:tcPr>
            <w:tcW w:w="1165"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c>
          <w:tcPr>
            <w:tcW w:w="1527"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c>
          <w:tcPr>
            <w:tcW w:w="1850" w:type="dxa"/>
            <w:tcBorders>
              <w:top w:val="single" w:sz="8" w:space="0" w:color="auto"/>
            </w:tcBorders>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7"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9"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5" w:type="dxa"/>
            <w:shd w:val="clear" w:color="auto" w:fill="auto"/>
            <w:vAlign w:val="center"/>
          </w:tcPr>
          <w:p w:rsidR="004A0C69" w:rsidRDefault="004A0C69">
            <w:pPr>
              <w:widowControl/>
              <w:autoSpaceDE w:val="0"/>
              <w:autoSpaceDN w:val="0"/>
              <w:jc w:val="center"/>
              <w:rPr>
                <w:rFonts w:ascii="宋体" w:hAnsi="Times New Roman"/>
                <w:kern w:val="0"/>
              </w:rPr>
            </w:pPr>
          </w:p>
        </w:tc>
        <w:tc>
          <w:tcPr>
            <w:tcW w:w="15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850" w:type="dxa"/>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7"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9"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5" w:type="dxa"/>
            <w:shd w:val="clear" w:color="auto" w:fill="auto"/>
            <w:vAlign w:val="center"/>
          </w:tcPr>
          <w:p w:rsidR="004A0C69" w:rsidRDefault="004A0C69">
            <w:pPr>
              <w:widowControl/>
              <w:autoSpaceDE w:val="0"/>
              <w:autoSpaceDN w:val="0"/>
              <w:jc w:val="center"/>
              <w:rPr>
                <w:rFonts w:ascii="宋体" w:hAnsi="Times New Roman"/>
                <w:kern w:val="0"/>
              </w:rPr>
            </w:pPr>
          </w:p>
        </w:tc>
        <w:tc>
          <w:tcPr>
            <w:tcW w:w="15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850" w:type="dxa"/>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7"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9"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5" w:type="dxa"/>
            <w:shd w:val="clear" w:color="auto" w:fill="auto"/>
            <w:vAlign w:val="center"/>
          </w:tcPr>
          <w:p w:rsidR="004A0C69" w:rsidRDefault="004A0C69">
            <w:pPr>
              <w:widowControl/>
              <w:autoSpaceDE w:val="0"/>
              <w:autoSpaceDN w:val="0"/>
              <w:jc w:val="center"/>
              <w:rPr>
                <w:rFonts w:ascii="宋体" w:hAnsi="Times New Roman"/>
                <w:kern w:val="0"/>
              </w:rPr>
            </w:pPr>
          </w:p>
        </w:tc>
        <w:tc>
          <w:tcPr>
            <w:tcW w:w="15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850" w:type="dxa"/>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7"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9"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5" w:type="dxa"/>
            <w:shd w:val="clear" w:color="auto" w:fill="auto"/>
            <w:vAlign w:val="center"/>
          </w:tcPr>
          <w:p w:rsidR="004A0C69" w:rsidRDefault="004A0C69">
            <w:pPr>
              <w:widowControl/>
              <w:autoSpaceDE w:val="0"/>
              <w:autoSpaceDN w:val="0"/>
              <w:jc w:val="center"/>
              <w:rPr>
                <w:rFonts w:ascii="宋体" w:hAnsi="Times New Roman"/>
                <w:kern w:val="0"/>
              </w:rPr>
            </w:pPr>
          </w:p>
        </w:tc>
        <w:tc>
          <w:tcPr>
            <w:tcW w:w="15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850" w:type="dxa"/>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7"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9"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5" w:type="dxa"/>
            <w:shd w:val="clear" w:color="auto" w:fill="auto"/>
            <w:vAlign w:val="center"/>
          </w:tcPr>
          <w:p w:rsidR="004A0C69" w:rsidRDefault="004A0C69">
            <w:pPr>
              <w:widowControl/>
              <w:autoSpaceDE w:val="0"/>
              <w:autoSpaceDN w:val="0"/>
              <w:jc w:val="center"/>
              <w:rPr>
                <w:rFonts w:ascii="宋体" w:hAnsi="Times New Roman"/>
                <w:kern w:val="0"/>
              </w:rPr>
            </w:pPr>
          </w:p>
        </w:tc>
        <w:tc>
          <w:tcPr>
            <w:tcW w:w="15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850" w:type="dxa"/>
            <w:shd w:val="clear" w:color="auto" w:fill="auto"/>
            <w:vAlign w:val="center"/>
          </w:tcPr>
          <w:p w:rsidR="004A0C69" w:rsidRDefault="004A0C69">
            <w:pPr>
              <w:widowControl/>
              <w:autoSpaceDE w:val="0"/>
              <w:autoSpaceDN w:val="0"/>
              <w:jc w:val="center"/>
              <w:rPr>
                <w:rFonts w:ascii="宋体" w:hAnsi="Times New Roman"/>
                <w:kern w:val="0"/>
              </w:rPr>
            </w:pPr>
          </w:p>
        </w:tc>
      </w:tr>
      <w:tr w:rsidR="004A0C69">
        <w:trPr>
          <w:jc w:val="center"/>
        </w:trPr>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6"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7"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9" w:type="dxa"/>
            <w:shd w:val="clear" w:color="auto" w:fill="auto"/>
            <w:vAlign w:val="center"/>
          </w:tcPr>
          <w:p w:rsidR="004A0C69" w:rsidRDefault="004A0C69">
            <w:pPr>
              <w:widowControl/>
              <w:autoSpaceDE w:val="0"/>
              <w:autoSpaceDN w:val="0"/>
              <w:jc w:val="center"/>
              <w:rPr>
                <w:rFonts w:ascii="宋体" w:hAnsi="Times New Roman"/>
                <w:kern w:val="0"/>
              </w:rPr>
            </w:pPr>
          </w:p>
        </w:tc>
        <w:tc>
          <w:tcPr>
            <w:tcW w:w="1165" w:type="dxa"/>
            <w:shd w:val="clear" w:color="auto" w:fill="auto"/>
            <w:vAlign w:val="center"/>
          </w:tcPr>
          <w:p w:rsidR="004A0C69" w:rsidRDefault="004A0C69">
            <w:pPr>
              <w:widowControl/>
              <w:autoSpaceDE w:val="0"/>
              <w:autoSpaceDN w:val="0"/>
              <w:jc w:val="center"/>
              <w:rPr>
                <w:rFonts w:ascii="宋体" w:hAnsi="Times New Roman"/>
                <w:kern w:val="0"/>
              </w:rPr>
            </w:pPr>
          </w:p>
        </w:tc>
        <w:tc>
          <w:tcPr>
            <w:tcW w:w="1527" w:type="dxa"/>
            <w:shd w:val="clear" w:color="auto" w:fill="auto"/>
            <w:vAlign w:val="center"/>
          </w:tcPr>
          <w:p w:rsidR="004A0C69" w:rsidRDefault="004A0C69">
            <w:pPr>
              <w:widowControl/>
              <w:autoSpaceDE w:val="0"/>
              <w:autoSpaceDN w:val="0"/>
              <w:jc w:val="center"/>
              <w:rPr>
                <w:rFonts w:ascii="宋体" w:hAnsi="Times New Roman"/>
                <w:kern w:val="0"/>
              </w:rPr>
            </w:pPr>
          </w:p>
        </w:tc>
        <w:tc>
          <w:tcPr>
            <w:tcW w:w="1850" w:type="dxa"/>
            <w:shd w:val="clear" w:color="auto" w:fill="auto"/>
            <w:vAlign w:val="center"/>
          </w:tcPr>
          <w:p w:rsidR="004A0C69" w:rsidRDefault="004A0C69">
            <w:pPr>
              <w:widowControl/>
              <w:autoSpaceDE w:val="0"/>
              <w:autoSpaceDN w:val="0"/>
              <w:jc w:val="center"/>
              <w:rPr>
                <w:rFonts w:ascii="宋体" w:hAnsi="Times New Roman"/>
                <w:kern w:val="0"/>
              </w:rPr>
            </w:pPr>
          </w:p>
        </w:tc>
      </w:tr>
    </w:tbl>
    <w:p w:rsidR="004A0C69" w:rsidRDefault="007A2A5D">
      <w:pPr>
        <w:pStyle w:val="affffe"/>
        <w:ind w:firstLineChars="0" w:firstLine="0"/>
        <w:jc w:val="center"/>
      </w:pPr>
      <w:bookmarkStart w:id="97" w:name="BookMark8"/>
      <w:bookmarkEnd w:id="87"/>
      <w:r>
        <w:rPr>
          <w:noProof/>
        </w:rPr>
        <w:drawing>
          <wp:inline distT="0" distB="0" distL="0" distR="0" wp14:anchorId="77385194" wp14:editId="469E965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7"/>
    </w:p>
    <w:sectPr w:rsidR="004A0C6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73C" w:rsidRDefault="0076473C">
      <w:pPr>
        <w:spacing w:line="240" w:lineRule="auto"/>
      </w:pPr>
      <w:r>
        <w:separator/>
      </w:r>
    </w:p>
  </w:endnote>
  <w:endnote w:type="continuationSeparator" w:id="0">
    <w:p w:rsidR="0076473C" w:rsidRDefault="007647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C69" w:rsidRDefault="007A2A5D">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C69" w:rsidRDefault="004A0C6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C69" w:rsidRDefault="004A0C6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C69" w:rsidRDefault="007A2A5D">
    <w:pPr>
      <w:pStyle w:val="affffb"/>
    </w:pPr>
    <w:r>
      <w:fldChar w:fldCharType="begin"/>
    </w:r>
    <w:r>
      <w:instrText>PAGE   \* MERGEFORMAT</w:instrText>
    </w:r>
    <w:r>
      <w:fldChar w:fldCharType="separate"/>
    </w:r>
    <w:r w:rsidR="004F3BFF" w:rsidRPr="004F3BFF">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73C" w:rsidRDefault="0076473C">
      <w:pPr>
        <w:spacing w:line="240" w:lineRule="auto"/>
      </w:pPr>
      <w:r>
        <w:separator/>
      </w:r>
    </w:p>
  </w:footnote>
  <w:footnote w:type="continuationSeparator" w:id="0">
    <w:p w:rsidR="0076473C" w:rsidRDefault="0076473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C69" w:rsidRDefault="004A0C6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C69" w:rsidRDefault="007A2A5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C69" w:rsidRDefault="004A0C6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C69" w:rsidRDefault="007A2A5D">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DB14/T 1285—2024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C69" w:rsidRDefault="007A2A5D">
    <w:pPr>
      <w:pStyle w:val="afffff3"/>
    </w:pPr>
    <w:r>
      <w:fldChar w:fldCharType="begin"/>
    </w:r>
    <w:r>
      <w:instrText xml:space="preserve"> STYLEREF  标准文件_文件编号  \* MERGEFORMAT </w:instrText>
    </w:r>
    <w:r>
      <w:fldChar w:fldCharType="separate"/>
    </w:r>
    <w:r w:rsidR="004F3BFF">
      <w:rPr>
        <w:noProof/>
      </w:rPr>
      <w:t>DB14/T 1285</w:t>
    </w:r>
    <w:r w:rsidR="004F3BFF">
      <w:rPr>
        <w:noProof/>
      </w:rPr>
      <w:t>—</w:t>
    </w:r>
    <w:r w:rsidR="004F3BFF">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8F1462D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397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4395"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B750F6B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8"/>
  </w:num>
  <w:num w:numId="35">
    <w:abstractNumId w:val="18"/>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MTM2MjJmODgzMWVjMGJhMThiZDI3ZDI0NTQ3YzYifQ=="/>
  </w:docVars>
  <w:rsids>
    <w:rsidRoot w:val="00372C1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4BC"/>
    <w:rsid w:val="00083D2C"/>
    <w:rsid w:val="00086AA1"/>
    <w:rsid w:val="00087A77"/>
    <w:rsid w:val="00090CA6"/>
    <w:rsid w:val="00092B8A"/>
    <w:rsid w:val="00092FB0"/>
    <w:rsid w:val="000934C5"/>
    <w:rsid w:val="00093D25"/>
    <w:rsid w:val="00093DAB"/>
    <w:rsid w:val="00094D73"/>
    <w:rsid w:val="00095F8A"/>
    <w:rsid w:val="00096D63"/>
    <w:rsid w:val="000A0B60"/>
    <w:rsid w:val="000A0EB8"/>
    <w:rsid w:val="000A19FC"/>
    <w:rsid w:val="000A296B"/>
    <w:rsid w:val="000A66D6"/>
    <w:rsid w:val="000A7311"/>
    <w:rsid w:val="000B060F"/>
    <w:rsid w:val="000B1592"/>
    <w:rsid w:val="000B1FF2"/>
    <w:rsid w:val="000B3CDA"/>
    <w:rsid w:val="000B6A0B"/>
    <w:rsid w:val="000C0F6C"/>
    <w:rsid w:val="000C11DB"/>
    <w:rsid w:val="000C1492"/>
    <w:rsid w:val="000C2FBD"/>
    <w:rsid w:val="000C3945"/>
    <w:rsid w:val="000C4B41"/>
    <w:rsid w:val="000C57D6"/>
    <w:rsid w:val="000C6362"/>
    <w:rsid w:val="000C7666"/>
    <w:rsid w:val="000C7FEE"/>
    <w:rsid w:val="000D0A9C"/>
    <w:rsid w:val="000D1795"/>
    <w:rsid w:val="000D329A"/>
    <w:rsid w:val="000D4B9C"/>
    <w:rsid w:val="000D4EB6"/>
    <w:rsid w:val="000D753B"/>
    <w:rsid w:val="000D7CCA"/>
    <w:rsid w:val="000E24D9"/>
    <w:rsid w:val="000E4C9E"/>
    <w:rsid w:val="000E6FD7"/>
    <w:rsid w:val="000F06E1"/>
    <w:rsid w:val="000F0E3C"/>
    <w:rsid w:val="000F19D5"/>
    <w:rsid w:val="000F4AEA"/>
    <w:rsid w:val="000F633F"/>
    <w:rsid w:val="000F67E9"/>
    <w:rsid w:val="00104926"/>
    <w:rsid w:val="00110618"/>
    <w:rsid w:val="00113B1E"/>
    <w:rsid w:val="0011711C"/>
    <w:rsid w:val="0012059C"/>
    <w:rsid w:val="00124584"/>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8CD"/>
    <w:rsid w:val="00195C34"/>
    <w:rsid w:val="00196EF5"/>
    <w:rsid w:val="001A1A53"/>
    <w:rsid w:val="001A234A"/>
    <w:rsid w:val="001A3396"/>
    <w:rsid w:val="001A4CF3"/>
    <w:rsid w:val="001B06E8"/>
    <w:rsid w:val="001B15A8"/>
    <w:rsid w:val="001B3A9F"/>
    <w:rsid w:val="001B71D0"/>
    <w:rsid w:val="001B71EE"/>
    <w:rsid w:val="001C04A8"/>
    <w:rsid w:val="001C2C03"/>
    <w:rsid w:val="001C2EA6"/>
    <w:rsid w:val="001C42F7"/>
    <w:rsid w:val="001C49E5"/>
    <w:rsid w:val="001C680C"/>
    <w:rsid w:val="001C6A3F"/>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D48"/>
    <w:rsid w:val="002142EA"/>
    <w:rsid w:val="002204BB"/>
    <w:rsid w:val="00221B79"/>
    <w:rsid w:val="00221C6B"/>
    <w:rsid w:val="002253A1"/>
    <w:rsid w:val="00225CF8"/>
    <w:rsid w:val="0022794E"/>
    <w:rsid w:val="00233D64"/>
    <w:rsid w:val="0023482A"/>
    <w:rsid w:val="002359CB"/>
    <w:rsid w:val="0024211F"/>
    <w:rsid w:val="00243540"/>
    <w:rsid w:val="0024497B"/>
    <w:rsid w:val="0024515B"/>
    <w:rsid w:val="00246021"/>
    <w:rsid w:val="0024666E"/>
    <w:rsid w:val="00246C06"/>
    <w:rsid w:val="00247F52"/>
    <w:rsid w:val="00250B25"/>
    <w:rsid w:val="00250BBE"/>
    <w:rsid w:val="002515C2"/>
    <w:rsid w:val="0025194F"/>
    <w:rsid w:val="0026148A"/>
    <w:rsid w:val="00262696"/>
    <w:rsid w:val="00263D25"/>
    <w:rsid w:val="002643C3"/>
    <w:rsid w:val="00264A0C"/>
    <w:rsid w:val="002652A2"/>
    <w:rsid w:val="00266EEB"/>
    <w:rsid w:val="00267EF4"/>
    <w:rsid w:val="00270CB8"/>
    <w:rsid w:val="00272B08"/>
    <w:rsid w:val="002771AC"/>
    <w:rsid w:val="00281BB8"/>
    <w:rsid w:val="00281E9E"/>
    <w:rsid w:val="00282405"/>
    <w:rsid w:val="00285170"/>
    <w:rsid w:val="00285361"/>
    <w:rsid w:val="00292D60"/>
    <w:rsid w:val="00293B30"/>
    <w:rsid w:val="00293BD3"/>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09"/>
    <w:rsid w:val="002F35E4"/>
    <w:rsid w:val="002F3730"/>
    <w:rsid w:val="002F38E1"/>
    <w:rsid w:val="002F54AF"/>
    <w:rsid w:val="002F6523"/>
    <w:rsid w:val="002F7AF6"/>
    <w:rsid w:val="00300E63"/>
    <w:rsid w:val="00302F5F"/>
    <w:rsid w:val="0030441D"/>
    <w:rsid w:val="00306063"/>
    <w:rsid w:val="00313B85"/>
    <w:rsid w:val="00317988"/>
    <w:rsid w:val="00321DF2"/>
    <w:rsid w:val="003221B4"/>
    <w:rsid w:val="0032258D"/>
    <w:rsid w:val="00322E62"/>
    <w:rsid w:val="00324D13"/>
    <w:rsid w:val="00324D2A"/>
    <w:rsid w:val="00324EDD"/>
    <w:rsid w:val="003331E4"/>
    <w:rsid w:val="003336EB"/>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C1C"/>
    <w:rsid w:val="00376713"/>
    <w:rsid w:val="00381815"/>
    <w:rsid w:val="003819AF"/>
    <w:rsid w:val="003820E9"/>
    <w:rsid w:val="00382DE7"/>
    <w:rsid w:val="00384FFC"/>
    <w:rsid w:val="003872FC"/>
    <w:rsid w:val="00387ADC"/>
    <w:rsid w:val="00390020"/>
    <w:rsid w:val="003903D6"/>
    <w:rsid w:val="00390EE6"/>
    <w:rsid w:val="0039118F"/>
    <w:rsid w:val="00392AD7"/>
    <w:rsid w:val="00393743"/>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719A"/>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51A"/>
    <w:rsid w:val="00405884"/>
    <w:rsid w:val="00407D39"/>
    <w:rsid w:val="0041477A"/>
    <w:rsid w:val="004167A3"/>
    <w:rsid w:val="00432DAA"/>
    <w:rsid w:val="004340C8"/>
    <w:rsid w:val="00434305"/>
    <w:rsid w:val="004353DB"/>
    <w:rsid w:val="00435DF7"/>
    <w:rsid w:val="0044083F"/>
    <w:rsid w:val="00441AE7"/>
    <w:rsid w:val="00444721"/>
    <w:rsid w:val="00445574"/>
    <w:rsid w:val="004467FB"/>
    <w:rsid w:val="00452D6B"/>
    <w:rsid w:val="00454484"/>
    <w:rsid w:val="0045517B"/>
    <w:rsid w:val="00463B77"/>
    <w:rsid w:val="00463C7B"/>
    <w:rsid w:val="004644A6"/>
    <w:rsid w:val="0046490C"/>
    <w:rsid w:val="004659BD"/>
    <w:rsid w:val="00470775"/>
    <w:rsid w:val="004746B1"/>
    <w:rsid w:val="0047583F"/>
    <w:rsid w:val="00475DE8"/>
    <w:rsid w:val="00476503"/>
    <w:rsid w:val="00481C44"/>
    <w:rsid w:val="00481D50"/>
    <w:rsid w:val="00484936"/>
    <w:rsid w:val="00485C89"/>
    <w:rsid w:val="00486BE3"/>
    <w:rsid w:val="004905E4"/>
    <w:rsid w:val="00490A89"/>
    <w:rsid w:val="00490AB4"/>
    <w:rsid w:val="00492F02"/>
    <w:rsid w:val="004939AE"/>
    <w:rsid w:val="004A0C69"/>
    <w:rsid w:val="004A12DF"/>
    <w:rsid w:val="004A17E6"/>
    <w:rsid w:val="004A1BA8"/>
    <w:rsid w:val="004A4B57"/>
    <w:rsid w:val="004A63FA"/>
    <w:rsid w:val="004B0272"/>
    <w:rsid w:val="004B2701"/>
    <w:rsid w:val="004B2E1B"/>
    <w:rsid w:val="004B3AA8"/>
    <w:rsid w:val="004B3E93"/>
    <w:rsid w:val="004C1A3B"/>
    <w:rsid w:val="004C1FBC"/>
    <w:rsid w:val="004C3F1D"/>
    <w:rsid w:val="004C458D"/>
    <w:rsid w:val="004C4A4B"/>
    <w:rsid w:val="004C7556"/>
    <w:rsid w:val="004C7E8B"/>
    <w:rsid w:val="004C7E9D"/>
    <w:rsid w:val="004C7F67"/>
    <w:rsid w:val="004D076D"/>
    <w:rsid w:val="004D0EF1"/>
    <w:rsid w:val="004D2253"/>
    <w:rsid w:val="004D4406"/>
    <w:rsid w:val="004D7C42"/>
    <w:rsid w:val="004E0465"/>
    <w:rsid w:val="004E127B"/>
    <w:rsid w:val="004E1C0A"/>
    <w:rsid w:val="004E2611"/>
    <w:rsid w:val="004E2B06"/>
    <w:rsid w:val="004E30C5"/>
    <w:rsid w:val="004E4AA5"/>
    <w:rsid w:val="004E4AEE"/>
    <w:rsid w:val="004E59E3"/>
    <w:rsid w:val="004E67C0"/>
    <w:rsid w:val="004F0149"/>
    <w:rsid w:val="004F391A"/>
    <w:rsid w:val="004F3BFF"/>
    <w:rsid w:val="004F3CFB"/>
    <w:rsid w:val="004F468C"/>
    <w:rsid w:val="004F6456"/>
    <w:rsid w:val="004F696E"/>
    <w:rsid w:val="004F6C71"/>
    <w:rsid w:val="0050090B"/>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C56"/>
    <w:rsid w:val="005B0F3F"/>
    <w:rsid w:val="005B4903"/>
    <w:rsid w:val="005B51CE"/>
    <w:rsid w:val="005B535E"/>
    <w:rsid w:val="005B5885"/>
    <w:rsid w:val="005B5CD7"/>
    <w:rsid w:val="005B6CF6"/>
    <w:rsid w:val="005B7422"/>
    <w:rsid w:val="005C29B8"/>
    <w:rsid w:val="005C5F21"/>
    <w:rsid w:val="005C7156"/>
    <w:rsid w:val="005D0C75"/>
    <w:rsid w:val="005D4171"/>
    <w:rsid w:val="005D6A95"/>
    <w:rsid w:val="005D6B2C"/>
    <w:rsid w:val="005D6D9C"/>
    <w:rsid w:val="005E2335"/>
    <w:rsid w:val="005E2706"/>
    <w:rsid w:val="005E34CA"/>
    <w:rsid w:val="005E3C18"/>
    <w:rsid w:val="005E6812"/>
    <w:rsid w:val="005E7881"/>
    <w:rsid w:val="005E78E0"/>
    <w:rsid w:val="005F0D9C"/>
    <w:rsid w:val="005F284E"/>
    <w:rsid w:val="005F344B"/>
    <w:rsid w:val="005F4712"/>
    <w:rsid w:val="00600D1A"/>
    <w:rsid w:val="006015CE"/>
    <w:rsid w:val="00604784"/>
    <w:rsid w:val="00606419"/>
    <w:rsid w:val="00607D29"/>
    <w:rsid w:val="00612952"/>
    <w:rsid w:val="00614CC1"/>
    <w:rsid w:val="00615A9D"/>
    <w:rsid w:val="00617387"/>
    <w:rsid w:val="006205D6"/>
    <w:rsid w:val="006252D8"/>
    <w:rsid w:val="006259BC"/>
    <w:rsid w:val="0062636B"/>
    <w:rsid w:val="00630938"/>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7F1"/>
    <w:rsid w:val="00656D29"/>
    <w:rsid w:val="00661BFC"/>
    <w:rsid w:val="006640E5"/>
    <w:rsid w:val="006646F1"/>
    <w:rsid w:val="00664929"/>
    <w:rsid w:val="00664F62"/>
    <w:rsid w:val="006655E1"/>
    <w:rsid w:val="00672060"/>
    <w:rsid w:val="00672BFD"/>
    <w:rsid w:val="0067530E"/>
    <w:rsid w:val="006770F4"/>
    <w:rsid w:val="00677A84"/>
    <w:rsid w:val="0068026D"/>
    <w:rsid w:val="00680A27"/>
    <w:rsid w:val="006816A4"/>
    <w:rsid w:val="006819B8"/>
    <w:rsid w:val="006840A6"/>
    <w:rsid w:val="006850CD"/>
    <w:rsid w:val="00685AAB"/>
    <w:rsid w:val="00695D22"/>
    <w:rsid w:val="006A07AA"/>
    <w:rsid w:val="006A1C3D"/>
    <w:rsid w:val="006A25E5"/>
    <w:rsid w:val="006A2B46"/>
    <w:rsid w:val="006A2EE6"/>
    <w:rsid w:val="006A336D"/>
    <w:rsid w:val="006A37B9"/>
    <w:rsid w:val="006A4282"/>
    <w:rsid w:val="006B212B"/>
    <w:rsid w:val="006B2672"/>
    <w:rsid w:val="006B27F3"/>
    <w:rsid w:val="006B54BF"/>
    <w:rsid w:val="006B5EB8"/>
    <w:rsid w:val="006B5F44"/>
    <w:rsid w:val="006B5F90"/>
    <w:rsid w:val="006B62E4"/>
    <w:rsid w:val="006C1BBA"/>
    <w:rsid w:val="006C2079"/>
    <w:rsid w:val="006C2A86"/>
    <w:rsid w:val="006C5A62"/>
    <w:rsid w:val="006C5D68"/>
    <w:rsid w:val="006C655B"/>
    <w:rsid w:val="006C6976"/>
    <w:rsid w:val="006C6DD0"/>
    <w:rsid w:val="006D04EA"/>
    <w:rsid w:val="006D0AB7"/>
    <w:rsid w:val="006D0E97"/>
    <w:rsid w:val="006D16C4"/>
    <w:rsid w:val="006D1C9A"/>
    <w:rsid w:val="006D3E96"/>
    <w:rsid w:val="006D41F3"/>
    <w:rsid w:val="006D4515"/>
    <w:rsid w:val="006D4BB1"/>
    <w:rsid w:val="006D6593"/>
    <w:rsid w:val="006E23EA"/>
    <w:rsid w:val="006F03A8"/>
    <w:rsid w:val="006F1345"/>
    <w:rsid w:val="006F2ACA"/>
    <w:rsid w:val="006F2ADC"/>
    <w:rsid w:val="006F2BFE"/>
    <w:rsid w:val="006F31E9"/>
    <w:rsid w:val="006F6284"/>
    <w:rsid w:val="007002C5"/>
    <w:rsid w:val="00704387"/>
    <w:rsid w:val="0070513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777"/>
    <w:rsid w:val="00755402"/>
    <w:rsid w:val="00756B26"/>
    <w:rsid w:val="00756EDF"/>
    <w:rsid w:val="007600E3"/>
    <w:rsid w:val="00762406"/>
    <w:rsid w:val="0076473C"/>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9C5"/>
    <w:rsid w:val="007A0521"/>
    <w:rsid w:val="007A2A5D"/>
    <w:rsid w:val="007A2E12"/>
    <w:rsid w:val="007A3475"/>
    <w:rsid w:val="007A41C8"/>
    <w:rsid w:val="007A54CE"/>
    <w:rsid w:val="007A6FD9"/>
    <w:rsid w:val="007A7FFA"/>
    <w:rsid w:val="007B0423"/>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63A3"/>
    <w:rsid w:val="007F0ED8"/>
    <w:rsid w:val="007F0F63"/>
    <w:rsid w:val="007F75CE"/>
    <w:rsid w:val="008013A4"/>
    <w:rsid w:val="008027CE"/>
    <w:rsid w:val="00802F42"/>
    <w:rsid w:val="00804383"/>
    <w:rsid w:val="00804BB7"/>
    <w:rsid w:val="00804D41"/>
    <w:rsid w:val="00810257"/>
    <w:rsid w:val="008104F5"/>
    <w:rsid w:val="00811072"/>
    <w:rsid w:val="00811369"/>
    <w:rsid w:val="00814D93"/>
    <w:rsid w:val="00815419"/>
    <w:rsid w:val="008163C8"/>
    <w:rsid w:val="008164A1"/>
    <w:rsid w:val="00817325"/>
    <w:rsid w:val="00817FA6"/>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5FF"/>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300"/>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A10"/>
    <w:rsid w:val="008B35CF"/>
    <w:rsid w:val="008B3615"/>
    <w:rsid w:val="008B3E1E"/>
    <w:rsid w:val="008B4AC4"/>
    <w:rsid w:val="008B50C8"/>
    <w:rsid w:val="008B5281"/>
    <w:rsid w:val="008B7E05"/>
    <w:rsid w:val="008C0EDA"/>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A5D"/>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39F2"/>
    <w:rsid w:val="00945180"/>
    <w:rsid w:val="00945428"/>
    <w:rsid w:val="0094607B"/>
    <w:rsid w:val="0095014F"/>
    <w:rsid w:val="00953604"/>
    <w:rsid w:val="0095496B"/>
    <w:rsid w:val="0095580C"/>
    <w:rsid w:val="009576FF"/>
    <w:rsid w:val="009610DC"/>
    <w:rsid w:val="00961490"/>
    <w:rsid w:val="0096381A"/>
    <w:rsid w:val="00965E04"/>
    <w:rsid w:val="009674AD"/>
    <w:rsid w:val="00970212"/>
    <w:rsid w:val="00970CDC"/>
    <w:rsid w:val="00977010"/>
    <w:rsid w:val="00977D02"/>
    <w:rsid w:val="009809BB"/>
    <w:rsid w:val="0098364B"/>
    <w:rsid w:val="009911AF"/>
    <w:rsid w:val="00991875"/>
    <w:rsid w:val="00991F92"/>
    <w:rsid w:val="00992985"/>
    <w:rsid w:val="00993889"/>
    <w:rsid w:val="0099551B"/>
    <w:rsid w:val="00997B3F"/>
    <w:rsid w:val="00997BF1"/>
    <w:rsid w:val="009A089C"/>
    <w:rsid w:val="009A118E"/>
    <w:rsid w:val="009A21CD"/>
    <w:rsid w:val="009A278C"/>
    <w:rsid w:val="009A2BC2"/>
    <w:rsid w:val="009A42C1"/>
    <w:rsid w:val="009A5429"/>
    <w:rsid w:val="009A56A0"/>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3A7"/>
    <w:rsid w:val="009E24EC"/>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11C"/>
    <w:rsid w:val="00A32D73"/>
    <w:rsid w:val="00A3367B"/>
    <w:rsid w:val="00A34B6D"/>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9B9"/>
    <w:rsid w:val="00A648CD"/>
    <w:rsid w:val="00A6537A"/>
    <w:rsid w:val="00A66B64"/>
    <w:rsid w:val="00A67866"/>
    <w:rsid w:val="00A70B07"/>
    <w:rsid w:val="00A715BF"/>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1A8"/>
    <w:rsid w:val="00AB770E"/>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6F"/>
    <w:rsid w:val="00AE5EB4"/>
    <w:rsid w:val="00AF0C18"/>
    <w:rsid w:val="00AF1BA5"/>
    <w:rsid w:val="00AF47C5"/>
    <w:rsid w:val="00AF5398"/>
    <w:rsid w:val="00B049AF"/>
    <w:rsid w:val="00B07242"/>
    <w:rsid w:val="00B10534"/>
    <w:rsid w:val="00B113DB"/>
    <w:rsid w:val="00B11D8A"/>
    <w:rsid w:val="00B12981"/>
    <w:rsid w:val="00B147DD"/>
    <w:rsid w:val="00B156FD"/>
    <w:rsid w:val="00B20C84"/>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106"/>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AC4"/>
    <w:rsid w:val="00BA263B"/>
    <w:rsid w:val="00BA2E31"/>
    <w:rsid w:val="00BA42B2"/>
    <w:rsid w:val="00BA58D4"/>
    <w:rsid w:val="00BA5B9E"/>
    <w:rsid w:val="00BA7C9A"/>
    <w:rsid w:val="00BB203B"/>
    <w:rsid w:val="00BB5F8F"/>
    <w:rsid w:val="00BB657A"/>
    <w:rsid w:val="00BC0D10"/>
    <w:rsid w:val="00BC1A4E"/>
    <w:rsid w:val="00BC4790"/>
    <w:rsid w:val="00BC5DC7"/>
    <w:rsid w:val="00BC5E3E"/>
    <w:rsid w:val="00BC6B8B"/>
    <w:rsid w:val="00BC73D8"/>
    <w:rsid w:val="00BD24F9"/>
    <w:rsid w:val="00BD52D7"/>
    <w:rsid w:val="00BD5AD2"/>
    <w:rsid w:val="00BE22F3"/>
    <w:rsid w:val="00BE5B52"/>
    <w:rsid w:val="00BE7B8D"/>
    <w:rsid w:val="00BF0993"/>
    <w:rsid w:val="00BF10A9"/>
    <w:rsid w:val="00BF1703"/>
    <w:rsid w:val="00BF231C"/>
    <w:rsid w:val="00BF51E5"/>
    <w:rsid w:val="00BF74A6"/>
    <w:rsid w:val="00C00F45"/>
    <w:rsid w:val="00C013AD"/>
    <w:rsid w:val="00C028E4"/>
    <w:rsid w:val="00C04904"/>
    <w:rsid w:val="00C056B3"/>
    <w:rsid w:val="00C103E5"/>
    <w:rsid w:val="00C13319"/>
    <w:rsid w:val="00C13EE9"/>
    <w:rsid w:val="00C21540"/>
    <w:rsid w:val="00C21906"/>
    <w:rsid w:val="00C21BFA"/>
    <w:rsid w:val="00C21C8A"/>
    <w:rsid w:val="00C22148"/>
    <w:rsid w:val="00C24C8D"/>
    <w:rsid w:val="00C25FE2"/>
    <w:rsid w:val="00C26B53"/>
    <w:rsid w:val="00C279B2"/>
    <w:rsid w:val="00C33E50"/>
    <w:rsid w:val="00C34C20"/>
    <w:rsid w:val="00C35A3E"/>
    <w:rsid w:val="00C42130"/>
    <w:rsid w:val="00C423A4"/>
    <w:rsid w:val="00C44BF5"/>
    <w:rsid w:val="00C51A08"/>
    <w:rsid w:val="00C521D6"/>
    <w:rsid w:val="00C55232"/>
    <w:rsid w:val="00C553A4"/>
    <w:rsid w:val="00C55A06"/>
    <w:rsid w:val="00C55D03"/>
    <w:rsid w:val="00C5648C"/>
    <w:rsid w:val="00C601BC"/>
    <w:rsid w:val="00C621A8"/>
    <w:rsid w:val="00C6329F"/>
    <w:rsid w:val="00C63340"/>
    <w:rsid w:val="00C643F9"/>
    <w:rsid w:val="00C648A7"/>
    <w:rsid w:val="00C64E95"/>
    <w:rsid w:val="00C71372"/>
    <w:rsid w:val="00C72410"/>
    <w:rsid w:val="00C7287F"/>
    <w:rsid w:val="00C80CB8"/>
    <w:rsid w:val="00C814FE"/>
    <w:rsid w:val="00C819F8"/>
    <w:rsid w:val="00C8248C"/>
    <w:rsid w:val="00C84E33"/>
    <w:rsid w:val="00C86D6F"/>
    <w:rsid w:val="00C905FC"/>
    <w:rsid w:val="00C92D03"/>
    <w:rsid w:val="00C9319C"/>
    <w:rsid w:val="00C9435D"/>
    <w:rsid w:val="00C94DF2"/>
    <w:rsid w:val="00C96741"/>
    <w:rsid w:val="00CA2D1B"/>
    <w:rsid w:val="00CA375D"/>
    <w:rsid w:val="00CA3F5F"/>
    <w:rsid w:val="00CA662A"/>
    <w:rsid w:val="00CA7AFD"/>
    <w:rsid w:val="00CA7C3C"/>
    <w:rsid w:val="00CB0189"/>
    <w:rsid w:val="00CB0BA2"/>
    <w:rsid w:val="00CB1A42"/>
    <w:rsid w:val="00CB1B0C"/>
    <w:rsid w:val="00CB2C0B"/>
    <w:rsid w:val="00CB517D"/>
    <w:rsid w:val="00CC038D"/>
    <w:rsid w:val="00CC08DB"/>
    <w:rsid w:val="00CC0B62"/>
    <w:rsid w:val="00CC39FF"/>
    <w:rsid w:val="00CC3C2F"/>
    <w:rsid w:val="00CC4AC8"/>
    <w:rsid w:val="00CC5233"/>
    <w:rsid w:val="00CC5DE6"/>
    <w:rsid w:val="00CC6E4E"/>
    <w:rsid w:val="00CC6FE8"/>
    <w:rsid w:val="00CC7202"/>
    <w:rsid w:val="00CD2808"/>
    <w:rsid w:val="00CD28BF"/>
    <w:rsid w:val="00CD2AEC"/>
    <w:rsid w:val="00CD4092"/>
    <w:rsid w:val="00CD4A20"/>
    <w:rsid w:val="00CD50A1"/>
    <w:rsid w:val="00CD519E"/>
    <w:rsid w:val="00CD561D"/>
    <w:rsid w:val="00CE0C4F"/>
    <w:rsid w:val="00CE30EA"/>
    <w:rsid w:val="00CE5167"/>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9FD"/>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CFE"/>
    <w:rsid w:val="00D45E89"/>
    <w:rsid w:val="00D45E8D"/>
    <w:rsid w:val="00D466AE"/>
    <w:rsid w:val="00D4734F"/>
    <w:rsid w:val="00D51BF3"/>
    <w:rsid w:val="00D66846"/>
    <w:rsid w:val="00D675FB"/>
    <w:rsid w:val="00D71F25"/>
    <w:rsid w:val="00D72A9C"/>
    <w:rsid w:val="00D77031"/>
    <w:rsid w:val="00D84941"/>
    <w:rsid w:val="00D84FA1"/>
    <w:rsid w:val="00D851F0"/>
    <w:rsid w:val="00D85C0F"/>
    <w:rsid w:val="00D86DB7"/>
    <w:rsid w:val="00D91EDB"/>
    <w:rsid w:val="00D92339"/>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626"/>
    <w:rsid w:val="00DE6E81"/>
    <w:rsid w:val="00DE703F"/>
    <w:rsid w:val="00DE7595"/>
    <w:rsid w:val="00DF1961"/>
    <w:rsid w:val="00DF44DE"/>
    <w:rsid w:val="00DF5F11"/>
    <w:rsid w:val="00E01138"/>
    <w:rsid w:val="00E02DFB"/>
    <w:rsid w:val="00E030F9"/>
    <w:rsid w:val="00E0311A"/>
    <w:rsid w:val="00E03138"/>
    <w:rsid w:val="00E06404"/>
    <w:rsid w:val="00E065D2"/>
    <w:rsid w:val="00E06CFA"/>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072"/>
    <w:rsid w:val="00E53373"/>
    <w:rsid w:val="00E5408A"/>
    <w:rsid w:val="00E56800"/>
    <w:rsid w:val="00E60C63"/>
    <w:rsid w:val="00E62FF9"/>
    <w:rsid w:val="00E635D6"/>
    <w:rsid w:val="00E639BC"/>
    <w:rsid w:val="00E64766"/>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A50"/>
    <w:rsid w:val="00EA58D1"/>
    <w:rsid w:val="00EA61BC"/>
    <w:rsid w:val="00EA681A"/>
    <w:rsid w:val="00EA735B"/>
    <w:rsid w:val="00EB16CA"/>
    <w:rsid w:val="00EB17DE"/>
    <w:rsid w:val="00EB1E69"/>
    <w:rsid w:val="00EB2086"/>
    <w:rsid w:val="00EB2BD9"/>
    <w:rsid w:val="00EB5EDF"/>
    <w:rsid w:val="00EB60FE"/>
    <w:rsid w:val="00EB74DB"/>
    <w:rsid w:val="00EC108C"/>
    <w:rsid w:val="00EC5359"/>
    <w:rsid w:val="00EC562A"/>
    <w:rsid w:val="00ED067A"/>
    <w:rsid w:val="00ED2B50"/>
    <w:rsid w:val="00EE0350"/>
    <w:rsid w:val="00EE0719"/>
    <w:rsid w:val="00EE0E80"/>
    <w:rsid w:val="00EE54A6"/>
    <w:rsid w:val="00EE5B12"/>
    <w:rsid w:val="00EE613F"/>
    <w:rsid w:val="00EE7295"/>
    <w:rsid w:val="00EE7869"/>
    <w:rsid w:val="00EF054A"/>
    <w:rsid w:val="00EF3235"/>
    <w:rsid w:val="00EF7E72"/>
    <w:rsid w:val="00F06D37"/>
    <w:rsid w:val="00F07B9D"/>
    <w:rsid w:val="00F11586"/>
    <w:rsid w:val="00F1183B"/>
    <w:rsid w:val="00F11C9F"/>
    <w:rsid w:val="00F12263"/>
    <w:rsid w:val="00F13DFE"/>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545"/>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A6F"/>
    <w:rsid w:val="00F96CAE"/>
    <w:rsid w:val="00F97C99"/>
    <w:rsid w:val="00FA07AA"/>
    <w:rsid w:val="00FA4DAC"/>
    <w:rsid w:val="00FA662D"/>
    <w:rsid w:val="00FA73B1"/>
    <w:rsid w:val="00FB0CB9"/>
    <w:rsid w:val="00FB231D"/>
    <w:rsid w:val="00FB45F1"/>
    <w:rsid w:val="00FB4A72"/>
    <w:rsid w:val="00FB54E8"/>
    <w:rsid w:val="00FB7054"/>
    <w:rsid w:val="00FC17B7"/>
    <w:rsid w:val="00FC2CB7"/>
    <w:rsid w:val="00FC4090"/>
    <w:rsid w:val="00FC55B4"/>
    <w:rsid w:val="00FC75EA"/>
    <w:rsid w:val="00FD00E6"/>
    <w:rsid w:val="00FD09A1"/>
    <w:rsid w:val="00FD2A7C"/>
    <w:rsid w:val="00FD4F32"/>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D54D98"/>
    <w:rsid w:val="032D4760"/>
    <w:rsid w:val="03552CC8"/>
    <w:rsid w:val="03F92894"/>
    <w:rsid w:val="045A1585"/>
    <w:rsid w:val="04E36A06"/>
    <w:rsid w:val="066958E1"/>
    <w:rsid w:val="06741001"/>
    <w:rsid w:val="0763106A"/>
    <w:rsid w:val="0A9F23E7"/>
    <w:rsid w:val="0B04049C"/>
    <w:rsid w:val="0B212DFC"/>
    <w:rsid w:val="0C2E6645"/>
    <w:rsid w:val="0D4A1EC7"/>
    <w:rsid w:val="0D5B011C"/>
    <w:rsid w:val="0D786F20"/>
    <w:rsid w:val="0DE46EAF"/>
    <w:rsid w:val="0F3A448D"/>
    <w:rsid w:val="0F5B2655"/>
    <w:rsid w:val="109E0A4B"/>
    <w:rsid w:val="114E421F"/>
    <w:rsid w:val="1170063A"/>
    <w:rsid w:val="14651A9B"/>
    <w:rsid w:val="170F61FF"/>
    <w:rsid w:val="179D1124"/>
    <w:rsid w:val="19377C8F"/>
    <w:rsid w:val="1A8962C8"/>
    <w:rsid w:val="1B34092A"/>
    <w:rsid w:val="1BEE6D2B"/>
    <w:rsid w:val="1C6061C5"/>
    <w:rsid w:val="1E5135A1"/>
    <w:rsid w:val="1EBA7398"/>
    <w:rsid w:val="1EF47CD2"/>
    <w:rsid w:val="1F234F3D"/>
    <w:rsid w:val="1F99651E"/>
    <w:rsid w:val="200224D8"/>
    <w:rsid w:val="215F221E"/>
    <w:rsid w:val="21DA565B"/>
    <w:rsid w:val="2221772E"/>
    <w:rsid w:val="22561186"/>
    <w:rsid w:val="22DE1809"/>
    <w:rsid w:val="23A6613D"/>
    <w:rsid w:val="23C14D25"/>
    <w:rsid w:val="27005B64"/>
    <w:rsid w:val="27B138AF"/>
    <w:rsid w:val="27B8643F"/>
    <w:rsid w:val="28C11323"/>
    <w:rsid w:val="28D41056"/>
    <w:rsid w:val="291D1086"/>
    <w:rsid w:val="29D67C64"/>
    <w:rsid w:val="2A704DAF"/>
    <w:rsid w:val="2CB06AFC"/>
    <w:rsid w:val="2F880DEC"/>
    <w:rsid w:val="31125D19"/>
    <w:rsid w:val="312331E0"/>
    <w:rsid w:val="31E57B5F"/>
    <w:rsid w:val="34CC177B"/>
    <w:rsid w:val="35503F73"/>
    <w:rsid w:val="373B1EDA"/>
    <w:rsid w:val="37431D1B"/>
    <w:rsid w:val="3AD73496"/>
    <w:rsid w:val="3BCC57D6"/>
    <w:rsid w:val="3C9B215F"/>
    <w:rsid w:val="3D69306B"/>
    <w:rsid w:val="3F636838"/>
    <w:rsid w:val="3F8073EA"/>
    <w:rsid w:val="3FC01EDD"/>
    <w:rsid w:val="409F5F96"/>
    <w:rsid w:val="423D5A66"/>
    <w:rsid w:val="427535D2"/>
    <w:rsid w:val="427E2771"/>
    <w:rsid w:val="436F1C50"/>
    <w:rsid w:val="458718ED"/>
    <w:rsid w:val="48C42A3E"/>
    <w:rsid w:val="491A08B0"/>
    <w:rsid w:val="49290AF3"/>
    <w:rsid w:val="49B303BC"/>
    <w:rsid w:val="4B83273C"/>
    <w:rsid w:val="4BD34002"/>
    <w:rsid w:val="4CCC1EC1"/>
    <w:rsid w:val="4CE642B0"/>
    <w:rsid w:val="4F075432"/>
    <w:rsid w:val="4FD317B8"/>
    <w:rsid w:val="500876B4"/>
    <w:rsid w:val="508608D4"/>
    <w:rsid w:val="50B54E1A"/>
    <w:rsid w:val="5219739B"/>
    <w:rsid w:val="52AD38A6"/>
    <w:rsid w:val="52CF6267"/>
    <w:rsid w:val="53876B42"/>
    <w:rsid w:val="53CE29C2"/>
    <w:rsid w:val="549858E2"/>
    <w:rsid w:val="54C618EB"/>
    <w:rsid w:val="553920BD"/>
    <w:rsid w:val="55781539"/>
    <w:rsid w:val="575C2093"/>
    <w:rsid w:val="57F624E8"/>
    <w:rsid w:val="584E7C2E"/>
    <w:rsid w:val="5AB50FC1"/>
    <w:rsid w:val="5AEE56F8"/>
    <w:rsid w:val="5B321A89"/>
    <w:rsid w:val="5B3E21DC"/>
    <w:rsid w:val="5B615ECA"/>
    <w:rsid w:val="5C840D54"/>
    <w:rsid w:val="5CFB4CC5"/>
    <w:rsid w:val="5D551A5E"/>
    <w:rsid w:val="5E850121"/>
    <w:rsid w:val="5E8E1E22"/>
    <w:rsid w:val="5EAB402C"/>
    <w:rsid w:val="5F7015AD"/>
    <w:rsid w:val="600339F4"/>
    <w:rsid w:val="604B27A9"/>
    <w:rsid w:val="60552DC2"/>
    <w:rsid w:val="621A5025"/>
    <w:rsid w:val="627961EF"/>
    <w:rsid w:val="638E1826"/>
    <w:rsid w:val="64C71494"/>
    <w:rsid w:val="662A7F2C"/>
    <w:rsid w:val="66B141AA"/>
    <w:rsid w:val="66FF5128"/>
    <w:rsid w:val="67087B42"/>
    <w:rsid w:val="67784CC7"/>
    <w:rsid w:val="67874F0A"/>
    <w:rsid w:val="67C779FD"/>
    <w:rsid w:val="6C136D6D"/>
    <w:rsid w:val="6C8D2FC3"/>
    <w:rsid w:val="6D341690"/>
    <w:rsid w:val="6D5B4E6F"/>
    <w:rsid w:val="6D853C9A"/>
    <w:rsid w:val="6DC01176"/>
    <w:rsid w:val="6EC46A44"/>
    <w:rsid w:val="6F8B7C47"/>
    <w:rsid w:val="70AD3C34"/>
    <w:rsid w:val="70C40F7D"/>
    <w:rsid w:val="714A1C1F"/>
    <w:rsid w:val="71A54B64"/>
    <w:rsid w:val="722872EA"/>
    <w:rsid w:val="730C09AF"/>
    <w:rsid w:val="73E46161"/>
    <w:rsid w:val="74C64DF6"/>
    <w:rsid w:val="75E17EDC"/>
    <w:rsid w:val="78320EC2"/>
    <w:rsid w:val="788F3C1F"/>
    <w:rsid w:val="78EF290F"/>
    <w:rsid w:val="79390C5F"/>
    <w:rsid w:val="796432FD"/>
    <w:rsid w:val="797C0929"/>
    <w:rsid w:val="79FA156C"/>
    <w:rsid w:val="7A1E16FE"/>
    <w:rsid w:val="7B8E01BE"/>
    <w:rsid w:val="7CB170EB"/>
    <w:rsid w:val="7DA30692"/>
    <w:rsid w:val="7E0724A9"/>
    <w:rsid w:val="7EBE525E"/>
    <w:rsid w:val="7EF04CF2"/>
    <w:rsid w:val="7FAD3A84"/>
    <w:rsid w:val="7FD1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semiHidden="1" w:uiPriority="39"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qFormat/>
    <w:pPr>
      <w:ind w:left="198"/>
    </w:pPr>
    <w:rPr>
      <w:rFonts w:ascii="宋体" w:hAnsi="Times New Roman"/>
      <w:sz w:val="18"/>
    </w:rPr>
  </w:style>
  <w:style w:type="paragraph" w:customStyle="1" w:styleId="affffb">
    <w:name w:val="标准文件_页脚奇数页"/>
    <w:autoRedefine/>
    <w:qFormat/>
    <w:pPr>
      <w:ind w:right="227"/>
      <w:jc w:val="right"/>
    </w:pPr>
    <w:rPr>
      <w:rFonts w:ascii="宋体" w:hAnsi="Times New Roman"/>
      <w:sz w:val="18"/>
    </w:rPr>
  </w:style>
  <w:style w:type="paragraph" w:customStyle="1" w:styleId="affffc">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autoRedefine/>
    <w:qFormat/>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autoRedefine/>
    <w:qFormat/>
    <w:pPr>
      <w:adjustRightInd/>
      <w:snapToGrid/>
      <w:ind w:firstLineChars="0" w:firstLine="0"/>
    </w:pPr>
    <w:rPr>
      <w:rFonts w:ascii="宋体" w:hAnsi="宋体"/>
      <w:kern w:val="2"/>
    </w:rPr>
  </w:style>
  <w:style w:type="paragraph" w:customStyle="1" w:styleId="afffff0">
    <w:name w:val="标准文件_标准部门"/>
    <w:basedOn w:val="afff5"/>
    <w:autoRedefine/>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pPr>
      <w:jc w:val="left"/>
    </w:pPr>
  </w:style>
  <w:style w:type="paragraph" w:customStyle="1" w:styleId="afffff5">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e"/>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autoRedefine/>
    <w:qFormat/>
    <w:rPr>
      <w:rFonts w:ascii="黑体" w:eastAsia="黑体"/>
      <w:spacing w:val="0"/>
      <w:w w:val="100"/>
      <w:position w:val="3"/>
      <w:sz w:val="28"/>
    </w:rPr>
  </w:style>
  <w:style w:type="paragraph" w:customStyle="1" w:styleId="ad">
    <w:name w:val="标准文件_方框数字列项"/>
    <w:basedOn w:val="affffe"/>
    <w:autoRedefine/>
    <w:qFormat/>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autoRedefine/>
    <w:qFormat/>
    <w:rPr>
      <w:rFonts w:ascii="黑体" w:eastAsia="黑体"/>
      <w:b/>
      <w:kern w:val="0"/>
      <w:sz w:val="28"/>
    </w:rPr>
  </w:style>
  <w:style w:type="paragraph" w:customStyle="1" w:styleId="afffff9">
    <w:name w:val="标准文件_封面标准名称"/>
    <w:basedOn w:val="afff5"/>
    <w:autoRedefine/>
    <w:qFormat/>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autoRedefine/>
    <w:qFormat/>
    <w:pPr>
      <w:spacing w:line="310" w:lineRule="exact"/>
    </w:pPr>
    <w:rPr>
      <w:rFonts w:ascii="黑体" w:eastAsia="黑体"/>
      <w:kern w:val="0"/>
      <w:sz w:val="28"/>
    </w:rPr>
  </w:style>
  <w:style w:type="paragraph" w:customStyle="1" w:styleId="afffffc">
    <w:name w:val="标准文件_封面密级"/>
    <w:basedOn w:val="afff5"/>
    <w:autoRedefine/>
    <w:qFormat/>
    <w:rPr>
      <w:rFonts w:eastAsia="黑体"/>
      <w:sz w:val="32"/>
    </w:rPr>
  </w:style>
  <w:style w:type="paragraph" w:customStyle="1" w:styleId="afffffd">
    <w:name w:val="标准文件_封面实施日期"/>
    <w:basedOn w:val="afff5"/>
    <w:autoRedefine/>
    <w:qFormat/>
    <w:pPr>
      <w:spacing w:line="310" w:lineRule="exact"/>
      <w:jc w:val="right"/>
    </w:pPr>
    <w:rPr>
      <w:rFonts w:ascii="黑体" w:eastAsia="黑体"/>
      <w:sz w:val="28"/>
    </w:rPr>
  </w:style>
  <w:style w:type="paragraph" w:customStyle="1" w:styleId="afffffe">
    <w:name w:val="标准文件_封面抬头"/>
    <w:basedOn w:val="affffe"/>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after="156"/>
      <w:ind w:left="0"/>
      <w:jc w:val="center"/>
      <w:outlineLvl w:val="0"/>
    </w:pPr>
    <w:rPr>
      <w:rFonts w:ascii="黑体" w:eastAsia="黑体" w:hAnsi="Times New Roman"/>
      <w:sz w:val="21"/>
    </w:rPr>
  </w:style>
  <w:style w:type="paragraph" w:customStyle="1" w:styleId="aff">
    <w:name w:val="标准文件_附录表标题"/>
    <w:next w:val="affffe"/>
    <w:autoRedefine/>
    <w:qFormat/>
    <w:rsid w:val="006D1C9A"/>
    <w:pPr>
      <w:numPr>
        <w:ilvl w:val="1"/>
        <w:numId w:val="5"/>
      </w:numPr>
      <w:adjustRightInd w:val="0"/>
      <w:snapToGrid w:val="0"/>
      <w:spacing w:beforeLines="50" w:before="156" w:afterLines="50" w:after="156"/>
      <w:jc w:val="center"/>
      <w:textAlignment w:val="baseline"/>
    </w:pPr>
    <w:rPr>
      <w:rFonts w:ascii="黑体" w:eastAsia="黑体" w:hAnsi="Times New Roman"/>
      <w:kern w:val="21"/>
      <w:sz w:val="21"/>
    </w:rPr>
  </w:style>
  <w:style w:type="paragraph" w:customStyle="1" w:styleId="aff4">
    <w:name w:val="标准文件_附录一级条标题"/>
    <w:next w:val="affffe"/>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autoRedefine/>
    <w:qFormat/>
    <w:rPr>
      <w:kern w:val="2"/>
      <w:sz w:val="21"/>
      <w:szCs w:val="21"/>
    </w:rPr>
  </w:style>
  <w:style w:type="paragraph" w:customStyle="1" w:styleId="affffff0">
    <w:name w:val="标准文件_附录章标题"/>
    <w:next w:val="affffe"/>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autoRedefine/>
    <w:qFormat/>
    <w:pPr>
      <w:spacing w:line="460" w:lineRule="exact"/>
      <w:ind w:left="0" w:firstLine="0"/>
    </w:pPr>
  </w:style>
  <w:style w:type="paragraph" w:customStyle="1" w:styleId="affffff3">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autoRedefin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autoRedefine/>
    <w:rsid w:val="006D41F3"/>
    <w:pPr>
      <w:numPr>
        <w:ilvl w:val="2"/>
      </w:numPr>
      <w:spacing w:beforeLines="50" w:before="156" w:afterLines="50" w:after="156"/>
      <w:ind w:left="0"/>
      <w:outlineLvl w:val="1"/>
    </w:pPr>
  </w:style>
  <w:style w:type="paragraph" w:customStyle="1" w:styleId="affffff7">
    <w:name w:val="标准文件_一致程度"/>
    <w:basedOn w:val="afff5"/>
    <w:autoRedefine/>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e"/>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autoRedefine/>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autoRedefine/>
    <w:qFormat/>
    <w:pPr>
      <w:spacing w:before="180" w:line="180" w:lineRule="exact"/>
      <w:jc w:val="center"/>
    </w:pPr>
    <w:rPr>
      <w:rFonts w:ascii="宋体" w:hAnsi="Times New Roman"/>
      <w:sz w:val="21"/>
    </w:rPr>
  </w:style>
  <w:style w:type="paragraph" w:customStyle="1" w:styleId="afffffff0">
    <w:name w:val="封面标准文稿类别"/>
    <w:autoRedefine/>
    <w:qFormat/>
    <w:pPr>
      <w:spacing w:before="440" w:line="400" w:lineRule="exact"/>
      <w:jc w:val="center"/>
    </w:pPr>
    <w:rPr>
      <w:rFonts w:ascii="宋体" w:hAnsi="Times New Roman"/>
      <w:sz w:val="24"/>
    </w:rPr>
  </w:style>
  <w:style w:type="paragraph" w:customStyle="1" w:styleId="afffffff1">
    <w:name w:val="封面标准英文名称"/>
    <w:autoRedefine/>
    <w:qFormat/>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autoRedefine/>
    <w:qFormat/>
    <w:pPr>
      <w:jc w:val="both"/>
    </w:pPr>
    <w:rPr>
      <w:rFonts w:ascii="Times New Roman" w:hAnsi="Times New Roman"/>
    </w:rPr>
  </w:style>
  <w:style w:type="paragraph" w:customStyle="1" w:styleId="afffffff4">
    <w:name w:val="附录二级无标题条"/>
    <w:basedOn w:val="afff5"/>
    <w:next w:val="affffe"/>
    <w:autoRedefin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autoRedefine/>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semiHidden="1" w:uiPriority="39"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qFormat/>
    <w:pPr>
      <w:ind w:left="198"/>
    </w:pPr>
    <w:rPr>
      <w:rFonts w:ascii="宋体" w:hAnsi="Times New Roman"/>
      <w:sz w:val="18"/>
    </w:rPr>
  </w:style>
  <w:style w:type="paragraph" w:customStyle="1" w:styleId="affffb">
    <w:name w:val="标准文件_页脚奇数页"/>
    <w:autoRedefine/>
    <w:qFormat/>
    <w:pPr>
      <w:ind w:right="227"/>
      <w:jc w:val="right"/>
    </w:pPr>
    <w:rPr>
      <w:rFonts w:ascii="宋体" w:hAnsi="Times New Roman"/>
      <w:sz w:val="18"/>
    </w:rPr>
  </w:style>
  <w:style w:type="paragraph" w:customStyle="1" w:styleId="affffc">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autoRedefine/>
    <w:qFormat/>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autoRedefine/>
    <w:qFormat/>
    <w:pPr>
      <w:adjustRightInd/>
      <w:snapToGrid/>
      <w:ind w:firstLineChars="0" w:firstLine="0"/>
    </w:pPr>
    <w:rPr>
      <w:rFonts w:ascii="宋体" w:hAnsi="宋体"/>
      <w:kern w:val="2"/>
    </w:rPr>
  </w:style>
  <w:style w:type="paragraph" w:customStyle="1" w:styleId="afffff0">
    <w:name w:val="标准文件_标准部门"/>
    <w:basedOn w:val="afff5"/>
    <w:autoRedefine/>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pPr>
      <w:jc w:val="left"/>
    </w:pPr>
  </w:style>
  <w:style w:type="paragraph" w:customStyle="1" w:styleId="afffff5">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e"/>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autoRedefine/>
    <w:qFormat/>
    <w:rPr>
      <w:rFonts w:ascii="黑体" w:eastAsia="黑体"/>
      <w:spacing w:val="0"/>
      <w:w w:val="100"/>
      <w:position w:val="3"/>
      <w:sz w:val="28"/>
    </w:rPr>
  </w:style>
  <w:style w:type="paragraph" w:customStyle="1" w:styleId="ad">
    <w:name w:val="标准文件_方框数字列项"/>
    <w:basedOn w:val="affffe"/>
    <w:autoRedefine/>
    <w:qFormat/>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autoRedefine/>
    <w:qFormat/>
    <w:rPr>
      <w:rFonts w:ascii="黑体" w:eastAsia="黑体"/>
      <w:b/>
      <w:kern w:val="0"/>
      <w:sz w:val="28"/>
    </w:rPr>
  </w:style>
  <w:style w:type="paragraph" w:customStyle="1" w:styleId="afffff9">
    <w:name w:val="标准文件_封面标准名称"/>
    <w:basedOn w:val="afff5"/>
    <w:autoRedefine/>
    <w:qFormat/>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autoRedefine/>
    <w:qFormat/>
    <w:pPr>
      <w:spacing w:line="310" w:lineRule="exact"/>
    </w:pPr>
    <w:rPr>
      <w:rFonts w:ascii="黑体" w:eastAsia="黑体"/>
      <w:kern w:val="0"/>
      <w:sz w:val="28"/>
    </w:rPr>
  </w:style>
  <w:style w:type="paragraph" w:customStyle="1" w:styleId="afffffc">
    <w:name w:val="标准文件_封面密级"/>
    <w:basedOn w:val="afff5"/>
    <w:autoRedefine/>
    <w:qFormat/>
    <w:rPr>
      <w:rFonts w:eastAsia="黑体"/>
      <w:sz w:val="32"/>
    </w:rPr>
  </w:style>
  <w:style w:type="paragraph" w:customStyle="1" w:styleId="afffffd">
    <w:name w:val="标准文件_封面实施日期"/>
    <w:basedOn w:val="afff5"/>
    <w:autoRedefine/>
    <w:qFormat/>
    <w:pPr>
      <w:spacing w:line="310" w:lineRule="exact"/>
      <w:jc w:val="right"/>
    </w:pPr>
    <w:rPr>
      <w:rFonts w:ascii="黑体" w:eastAsia="黑体"/>
      <w:sz w:val="28"/>
    </w:rPr>
  </w:style>
  <w:style w:type="paragraph" w:customStyle="1" w:styleId="afffffe">
    <w:name w:val="标准文件_封面抬头"/>
    <w:basedOn w:val="affffe"/>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after="156"/>
      <w:ind w:left="0"/>
      <w:jc w:val="center"/>
      <w:outlineLvl w:val="0"/>
    </w:pPr>
    <w:rPr>
      <w:rFonts w:ascii="黑体" w:eastAsia="黑体" w:hAnsi="Times New Roman"/>
      <w:sz w:val="21"/>
    </w:rPr>
  </w:style>
  <w:style w:type="paragraph" w:customStyle="1" w:styleId="aff">
    <w:name w:val="标准文件_附录表标题"/>
    <w:next w:val="affffe"/>
    <w:autoRedefine/>
    <w:qFormat/>
    <w:rsid w:val="006D1C9A"/>
    <w:pPr>
      <w:numPr>
        <w:ilvl w:val="1"/>
        <w:numId w:val="5"/>
      </w:numPr>
      <w:adjustRightInd w:val="0"/>
      <w:snapToGrid w:val="0"/>
      <w:spacing w:beforeLines="50" w:before="156" w:afterLines="50" w:after="156"/>
      <w:jc w:val="center"/>
      <w:textAlignment w:val="baseline"/>
    </w:pPr>
    <w:rPr>
      <w:rFonts w:ascii="黑体" w:eastAsia="黑体" w:hAnsi="Times New Roman"/>
      <w:kern w:val="21"/>
      <w:sz w:val="21"/>
    </w:rPr>
  </w:style>
  <w:style w:type="paragraph" w:customStyle="1" w:styleId="aff4">
    <w:name w:val="标准文件_附录一级条标题"/>
    <w:next w:val="affffe"/>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autoRedefine/>
    <w:qFormat/>
    <w:rPr>
      <w:kern w:val="2"/>
      <w:sz w:val="21"/>
      <w:szCs w:val="21"/>
    </w:rPr>
  </w:style>
  <w:style w:type="paragraph" w:customStyle="1" w:styleId="affffff0">
    <w:name w:val="标准文件_附录章标题"/>
    <w:next w:val="affffe"/>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autoRedefine/>
    <w:qFormat/>
    <w:pPr>
      <w:spacing w:line="460" w:lineRule="exact"/>
      <w:ind w:left="0" w:firstLine="0"/>
    </w:pPr>
  </w:style>
  <w:style w:type="paragraph" w:customStyle="1" w:styleId="affffff3">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autoRedefin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autoRedefine/>
    <w:rsid w:val="006D41F3"/>
    <w:pPr>
      <w:numPr>
        <w:ilvl w:val="2"/>
      </w:numPr>
      <w:spacing w:beforeLines="50" w:before="156" w:afterLines="50" w:after="156"/>
      <w:ind w:left="0"/>
      <w:outlineLvl w:val="1"/>
    </w:pPr>
  </w:style>
  <w:style w:type="paragraph" w:customStyle="1" w:styleId="affffff7">
    <w:name w:val="标准文件_一致程度"/>
    <w:basedOn w:val="afff5"/>
    <w:autoRedefine/>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e"/>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autoRedefine/>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autoRedefine/>
    <w:qFormat/>
    <w:pPr>
      <w:spacing w:before="180" w:line="180" w:lineRule="exact"/>
      <w:jc w:val="center"/>
    </w:pPr>
    <w:rPr>
      <w:rFonts w:ascii="宋体" w:hAnsi="Times New Roman"/>
      <w:sz w:val="21"/>
    </w:rPr>
  </w:style>
  <w:style w:type="paragraph" w:customStyle="1" w:styleId="afffffff0">
    <w:name w:val="封面标准文稿类别"/>
    <w:autoRedefine/>
    <w:qFormat/>
    <w:pPr>
      <w:spacing w:before="440" w:line="400" w:lineRule="exact"/>
      <w:jc w:val="center"/>
    </w:pPr>
    <w:rPr>
      <w:rFonts w:ascii="宋体" w:hAnsi="Times New Roman"/>
      <w:sz w:val="24"/>
    </w:rPr>
  </w:style>
  <w:style w:type="paragraph" w:customStyle="1" w:styleId="afffffff1">
    <w:name w:val="封面标准英文名称"/>
    <w:autoRedefine/>
    <w:qFormat/>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autoRedefine/>
    <w:qFormat/>
    <w:pPr>
      <w:jc w:val="both"/>
    </w:pPr>
    <w:rPr>
      <w:rFonts w:ascii="Times New Roman" w:hAnsi="Times New Roman"/>
    </w:rPr>
  </w:style>
  <w:style w:type="paragraph" w:customStyle="1" w:styleId="afffffff4">
    <w:name w:val="附录二级无标题条"/>
    <w:basedOn w:val="afff5"/>
    <w:next w:val="affffe"/>
    <w:autoRedefin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autoRedefine/>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6EC633-E7E2-4C9C-B807-CA5117F33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69</TotalTime>
  <Pages>10</Pages>
  <Words>861</Words>
  <Characters>4909</Characters>
  <Application>Microsoft Office Word</Application>
  <DocSecurity>0</DocSecurity>
  <Lines>40</Lines>
  <Paragraphs>11</Paragraphs>
  <ScaleCrop>false</ScaleCrop>
  <Company>PCMI</Company>
  <LinksUpToDate>false</LinksUpToDate>
  <CharactersWithSpaces>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wjune1127</dc:creator>
  <dc:description>&lt;config cover="true" show_menu="true" version="1.0.0" doctype="SDKXY"&gt;_x000d_
&lt;/config&gt;</dc:description>
  <cp:lastModifiedBy>DELL</cp:lastModifiedBy>
  <cp:revision>101</cp:revision>
  <cp:lastPrinted>2024-04-27T07:32:00Z</cp:lastPrinted>
  <dcterms:created xsi:type="dcterms:W3CDTF">2024-03-28T10:14:00Z</dcterms:created>
  <dcterms:modified xsi:type="dcterms:W3CDTF">2024-08-02T09:11:00Z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2052-12.1.0.17468</vt:lpwstr>
  </property>
  <property fmtid="{D5CDD505-2E9C-101B-9397-08002B2CF9AE}" pid="15" name="ICV">
    <vt:lpwstr>36F18D5DE6DD492E981CDEDB6FA337DB_13</vt:lpwstr>
  </property>
</Properties>
</file>